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C77" w:rsidRPr="00A249A5" w:rsidRDefault="00741C77" w:rsidP="00741C77">
      <w:pPr>
        <w:spacing w:before="120"/>
        <w:rPr>
          <w:b/>
          <w:iCs/>
          <w:color w:val="000000"/>
          <w:sz w:val="24"/>
          <w:szCs w:val="24"/>
        </w:rPr>
      </w:pPr>
    </w:p>
    <w:p w:rsidR="00CD10DB" w:rsidRPr="0045156C" w:rsidRDefault="00CD10DB" w:rsidP="00CD10DB">
      <w:pPr>
        <w:keepNext/>
        <w:rPr>
          <w:b/>
          <w:sz w:val="36"/>
          <w:szCs w:val="36"/>
          <w:lang w:val="en-US"/>
        </w:rPr>
      </w:pPr>
      <w:r w:rsidRPr="0045156C">
        <w:rPr>
          <w:b/>
          <w:sz w:val="36"/>
          <w:szCs w:val="36"/>
          <w:lang w:val="en-US"/>
        </w:rPr>
        <w:t>IMPLEMENTATION PLAN - 25 November 2014</w:t>
      </w:r>
    </w:p>
    <w:p w:rsidR="00CD10DB" w:rsidRPr="00CD10DB" w:rsidRDefault="00CD10DB" w:rsidP="00CD10DB">
      <w:pPr>
        <w:pStyle w:val="Altbilgi"/>
        <w:ind w:right="360"/>
        <w:rPr>
          <w:b/>
          <w:sz w:val="36"/>
          <w:szCs w:val="36"/>
          <w:lang w:val="en-US"/>
        </w:rPr>
      </w:pPr>
      <w:r w:rsidRPr="00CD10DB">
        <w:rPr>
          <w:b/>
          <w:sz w:val="36"/>
          <w:szCs w:val="36"/>
          <w:lang w:val="en-US"/>
        </w:rPr>
        <w:t>Civil Society Development Center (STGM)</w:t>
      </w:r>
    </w:p>
    <w:p w:rsidR="00CD10DB" w:rsidRPr="00CD10DB" w:rsidRDefault="00CD10DB" w:rsidP="00CD10DB">
      <w:pPr>
        <w:pStyle w:val="Altbilgi"/>
        <w:ind w:right="360"/>
        <w:rPr>
          <w:b/>
          <w:sz w:val="28"/>
          <w:szCs w:val="28"/>
          <w:lang w:val="en-US"/>
        </w:rPr>
      </w:pPr>
    </w:p>
    <w:p w:rsidR="00CD10DB" w:rsidRPr="00CD10DB" w:rsidRDefault="00CD10DB" w:rsidP="00CD10DB">
      <w:pPr>
        <w:pStyle w:val="Altbilgi"/>
        <w:ind w:right="360"/>
        <w:rPr>
          <w:sz w:val="28"/>
          <w:szCs w:val="28"/>
          <w:lang w:val="en-US"/>
        </w:rPr>
      </w:pPr>
      <w:r w:rsidRPr="00CD10DB">
        <w:rPr>
          <w:b/>
          <w:sz w:val="28"/>
          <w:szCs w:val="28"/>
          <w:lang w:val="en-US"/>
        </w:rPr>
        <w:t>Project:</w:t>
      </w:r>
      <w:r w:rsidRPr="00CD10DB">
        <w:rPr>
          <w:sz w:val="28"/>
          <w:szCs w:val="28"/>
          <w:lang w:val="en-US"/>
        </w:rPr>
        <w:t xml:space="preserve"> Disseminating best practices of advocacy and lobbying from Turkey and Europe for enhancement of democratic participation</w:t>
      </w:r>
    </w:p>
    <w:p w:rsidR="00CD10DB" w:rsidRPr="00CD10DB" w:rsidRDefault="00CD10DB" w:rsidP="00CD10DB">
      <w:pPr>
        <w:pStyle w:val="Altbilgi"/>
        <w:ind w:right="360"/>
        <w:rPr>
          <w:sz w:val="28"/>
          <w:szCs w:val="28"/>
          <w:lang w:val="en-US"/>
        </w:rPr>
      </w:pPr>
    </w:p>
    <w:p w:rsidR="00CD10DB" w:rsidRPr="0045156C" w:rsidRDefault="00CD10DB" w:rsidP="00CD10DB">
      <w:pPr>
        <w:rPr>
          <w:sz w:val="28"/>
          <w:szCs w:val="28"/>
          <w:lang w:val="en-US"/>
        </w:rPr>
      </w:pPr>
      <w:r w:rsidRPr="0045156C">
        <w:rPr>
          <w:b/>
          <w:sz w:val="28"/>
          <w:szCs w:val="28"/>
          <w:lang w:val="en-US"/>
        </w:rPr>
        <w:t>Ref No:</w:t>
      </w:r>
      <w:r w:rsidRPr="0045156C">
        <w:rPr>
          <w:sz w:val="28"/>
          <w:szCs w:val="28"/>
          <w:lang w:val="en-US"/>
        </w:rPr>
        <w:t xml:space="preserve"> TR2010/0135.01-01/095</w:t>
      </w:r>
    </w:p>
    <w:p w:rsidR="00CD10DB" w:rsidRPr="0045156C" w:rsidRDefault="00CD10DB" w:rsidP="00CD10DB">
      <w:pPr>
        <w:keepNext/>
        <w:rPr>
          <w:b/>
          <w:sz w:val="32"/>
          <w:szCs w:val="32"/>
          <w:lang w:val="en-US"/>
        </w:rPr>
      </w:pPr>
    </w:p>
    <w:p w:rsidR="00CD10DB" w:rsidRPr="0045156C" w:rsidRDefault="00CD10DB" w:rsidP="00CD10DB">
      <w:pPr>
        <w:keepNext/>
        <w:rPr>
          <w:b/>
          <w:sz w:val="32"/>
          <w:szCs w:val="32"/>
          <w:lang w:val="en-US"/>
        </w:rPr>
      </w:pPr>
    </w:p>
    <w:p w:rsidR="00CD10DB" w:rsidRPr="0045156C" w:rsidRDefault="00CD10DB" w:rsidP="00CD10DB">
      <w:pPr>
        <w:keepNext/>
        <w:rPr>
          <w:b/>
          <w:sz w:val="32"/>
          <w:szCs w:val="32"/>
          <w:lang w:val="en-US"/>
        </w:rPr>
      </w:pPr>
    </w:p>
    <w:p w:rsidR="00CD10DB" w:rsidRPr="0045156C" w:rsidRDefault="00CD10DB" w:rsidP="00CD10DB">
      <w:pPr>
        <w:keepNext/>
        <w:rPr>
          <w:b/>
          <w:sz w:val="32"/>
          <w:szCs w:val="32"/>
          <w:lang w:val="en-US"/>
        </w:rPr>
      </w:pPr>
    </w:p>
    <w:p w:rsidR="00CD10DB" w:rsidRPr="0045156C" w:rsidRDefault="00CD10DB" w:rsidP="00CD10DB">
      <w:pPr>
        <w:keepNext/>
        <w:rPr>
          <w:b/>
          <w:sz w:val="32"/>
          <w:szCs w:val="32"/>
          <w:lang w:val="en-US"/>
        </w:rPr>
      </w:pPr>
    </w:p>
    <w:p w:rsidR="00CD10DB" w:rsidRPr="0045156C" w:rsidRDefault="00CD10DB" w:rsidP="00CD10DB">
      <w:pPr>
        <w:keepNext/>
        <w:rPr>
          <w:b/>
          <w:sz w:val="32"/>
          <w:szCs w:val="32"/>
          <w:lang w:val="en-US"/>
        </w:rPr>
      </w:pPr>
    </w:p>
    <w:p w:rsidR="00CD10DB" w:rsidRPr="0045156C" w:rsidRDefault="00CD10DB" w:rsidP="00CD10DB">
      <w:pPr>
        <w:keepNext/>
        <w:rPr>
          <w:b/>
          <w:sz w:val="32"/>
          <w:szCs w:val="32"/>
          <w:lang w:val="en-US"/>
        </w:rPr>
      </w:pPr>
    </w:p>
    <w:p w:rsidR="00CD10DB" w:rsidRPr="0045156C" w:rsidRDefault="00CD10DB" w:rsidP="00CD10DB">
      <w:pPr>
        <w:keepNext/>
        <w:rPr>
          <w:b/>
          <w:sz w:val="32"/>
          <w:szCs w:val="32"/>
          <w:lang w:val="en-US"/>
        </w:rPr>
      </w:pPr>
    </w:p>
    <w:p w:rsidR="00CD10DB" w:rsidRPr="0045156C" w:rsidRDefault="00CD10DB" w:rsidP="00CD10DB">
      <w:pPr>
        <w:keepNext/>
        <w:rPr>
          <w:b/>
          <w:sz w:val="32"/>
          <w:szCs w:val="32"/>
          <w:lang w:val="en-US"/>
        </w:rPr>
      </w:pPr>
    </w:p>
    <w:p w:rsidR="00CD10DB" w:rsidRPr="0045156C" w:rsidRDefault="00CD10DB" w:rsidP="00CD10DB">
      <w:pPr>
        <w:keepNext/>
        <w:rPr>
          <w:b/>
          <w:sz w:val="32"/>
          <w:szCs w:val="32"/>
          <w:lang w:val="en-US"/>
        </w:rPr>
      </w:pPr>
    </w:p>
    <w:p w:rsidR="00CD10DB" w:rsidRPr="0045156C" w:rsidRDefault="00CD10DB" w:rsidP="00CD10DB">
      <w:pPr>
        <w:keepNext/>
        <w:rPr>
          <w:b/>
          <w:sz w:val="32"/>
          <w:szCs w:val="32"/>
          <w:lang w:val="en-US"/>
        </w:rPr>
      </w:pPr>
    </w:p>
    <w:p w:rsidR="00CD10DB" w:rsidRPr="0045156C" w:rsidRDefault="00CD10DB" w:rsidP="00CD10DB">
      <w:pPr>
        <w:keepNext/>
        <w:rPr>
          <w:b/>
          <w:sz w:val="32"/>
          <w:szCs w:val="32"/>
          <w:lang w:val="en-US"/>
        </w:rPr>
      </w:pPr>
    </w:p>
    <w:p w:rsidR="00CD10DB" w:rsidRPr="0045156C" w:rsidRDefault="00CD10DB" w:rsidP="00CD10DB">
      <w:pPr>
        <w:keepNext/>
        <w:pageBreakBefore/>
        <w:ind w:left="2160"/>
        <w:rPr>
          <w:b/>
          <w:smallCaps/>
          <w:lang w:val="en-US"/>
        </w:rPr>
        <w:sectPr w:rsidR="00CD10DB" w:rsidRPr="0045156C" w:rsidSect="00D706FF">
          <w:headerReference w:type="even" r:id="rId8"/>
          <w:headerReference w:type="default" r:id="rId9"/>
          <w:footerReference w:type="even" r:id="rId10"/>
          <w:footerReference w:type="default" r:id="rId11"/>
          <w:headerReference w:type="first" r:id="rId12"/>
          <w:footerReference w:type="first" r:id="rId13"/>
          <w:pgSz w:w="11905" w:h="16837" w:code="9"/>
          <w:pgMar w:top="1947" w:right="1418" w:bottom="1418" w:left="1418" w:header="709" w:footer="709" w:gutter="0"/>
          <w:cols w:space="708"/>
          <w:docGrid w:linePitch="360"/>
        </w:sectPr>
      </w:pPr>
      <w:r w:rsidRPr="0045156C">
        <w:rPr>
          <w:b/>
          <w:smallCaps/>
          <w:lang w:val="en-US"/>
        </w:rPr>
        <w:lastRenderedPageBreak/>
        <w:t xml:space="preserve">   </w:t>
      </w:r>
    </w:p>
    <w:p w:rsidR="00CD10DB" w:rsidRDefault="00CD10DB">
      <w:pPr>
        <w:pStyle w:val="T1"/>
        <w:tabs>
          <w:tab w:val="right" w:leader="dot" w:pos="9059"/>
        </w:tabs>
        <w:rPr>
          <w:rFonts w:asciiTheme="minorHAnsi" w:eastAsiaTheme="minorEastAsia" w:hAnsiTheme="minorHAnsi" w:cstheme="minorBidi"/>
          <w:noProof/>
          <w:sz w:val="22"/>
          <w:szCs w:val="22"/>
          <w:lang w:val="en-US" w:eastAsia="en-US"/>
        </w:rPr>
      </w:pPr>
      <w:r w:rsidRPr="00CD10DB">
        <w:rPr>
          <w:rFonts w:ascii="Calibri" w:hAnsi="Calibri"/>
          <w:lang w:val="en-US"/>
        </w:rPr>
        <w:lastRenderedPageBreak/>
        <w:fldChar w:fldCharType="begin"/>
      </w:r>
      <w:r w:rsidRPr="00CD10DB">
        <w:rPr>
          <w:rFonts w:ascii="Calibri" w:hAnsi="Calibri"/>
          <w:lang w:val="en-US"/>
        </w:rPr>
        <w:instrText xml:space="preserve"> TOC \o "1-3" </w:instrText>
      </w:r>
      <w:r w:rsidRPr="00CD10DB">
        <w:rPr>
          <w:rFonts w:ascii="Calibri" w:hAnsi="Calibri"/>
          <w:lang w:val="en-US"/>
        </w:rPr>
        <w:fldChar w:fldCharType="separate"/>
      </w:r>
      <w:r w:rsidRPr="001C7D72">
        <w:rPr>
          <w:rFonts w:ascii="Calibri" w:hAnsi="Calibri"/>
          <w:noProof/>
          <w:lang w:val="en-US"/>
        </w:rPr>
        <w:t>Preface</w:t>
      </w:r>
      <w:r>
        <w:rPr>
          <w:noProof/>
        </w:rPr>
        <w:tab/>
      </w:r>
      <w:r>
        <w:rPr>
          <w:noProof/>
        </w:rPr>
        <w:fldChar w:fldCharType="begin"/>
      </w:r>
      <w:r>
        <w:rPr>
          <w:noProof/>
        </w:rPr>
        <w:instrText xml:space="preserve"> PAGEREF _Toc409613531 \h </w:instrText>
      </w:r>
      <w:r>
        <w:rPr>
          <w:noProof/>
        </w:rPr>
      </w:r>
      <w:r>
        <w:rPr>
          <w:noProof/>
        </w:rPr>
        <w:fldChar w:fldCharType="separate"/>
      </w:r>
      <w:r w:rsidR="00A80486">
        <w:rPr>
          <w:noProof/>
        </w:rPr>
        <w:t>3</w:t>
      </w:r>
      <w:r>
        <w:rPr>
          <w:noProof/>
        </w:rPr>
        <w:fldChar w:fldCharType="end"/>
      </w:r>
    </w:p>
    <w:p w:rsidR="00CD10DB" w:rsidRDefault="00CD10DB">
      <w:pPr>
        <w:pStyle w:val="T1"/>
        <w:tabs>
          <w:tab w:val="right" w:leader="dot" w:pos="9059"/>
        </w:tabs>
        <w:rPr>
          <w:rFonts w:asciiTheme="minorHAnsi" w:eastAsiaTheme="minorEastAsia" w:hAnsiTheme="minorHAnsi" w:cstheme="minorBidi"/>
          <w:noProof/>
          <w:sz w:val="22"/>
          <w:szCs w:val="22"/>
          <w:lang w:val="en-US" w:eastAsia="en-US"/>
        </w:rPr>
      </w:pPr>
      <w:r w:rsidRPr="001C7D72">
        <w:rPr>
          <w:rFonts w:ascii="Calibri" w:hAnsi="Calibri"/>
          <w:noProof/>
          <w:lang w:val="en-US"/>
        </w:rPr>
        <w:t>A. Background Information</w:t>
      </w:r>
      <w:r>
        <w:rPr>
          <w:noProof/>
        </w:rPr>
        <w:tab/>
      </w:r>
      <w:r>
        <w:rPr>
          <w:noProof/>
        </w:rPr>
        <w:fldChar w:fldCharType="begin"/>
      </w:r>
      <w:r>
        <w:rPr>
          <w:noProof/>
        </w:rPr>
        <w:instrText xml:space="preserve"> PAGEREF _Toc409613532 \h </w:instrText>
      </w:r>
      <w:r>
        <w:rPr>
          <w:noProof/>
        </w:rPr>
      </w:r>
      <w:r>
        <w:rPr>
          <w:noProof/>
        </w:rPr>
        <w:fldChar w:fldCharType="separate"/>
      </w:r>
      <w:r w:rsidR="00A80486">
        <w:rPr>
          <w:noProof/>
        </w:rPr>
        <w:t>4</w:t>
      </w:r>
      <w:r>
        <w:rPr>
          <w:noProof/>
        </w:rPr>
        <w:fldChar w:fldCharType="end"/>
      </w:r>
    </w:p>
    <w:p w:rsidR="00CD10DB" w:rsidRDefault="00CD10DB">
      <w:pPr>
        <w:pStyle w:val="T1"/>
        <w:tabs>
          <w:tab w:val="right" w:leader="dot" w:pos="9059"/>
        </w:tabs>
        <w:rPr>
          <w:rFonts w:asciiTheme="minorHAnsi" w:eastAsiaTheme="minorEastAsia" w:hAnsiTheme="minorHAnsi" w:cstheme="minorBidi"/>
          <w:noProof/>
          <w:sz w:val="22"/>
          <w:szCs w:val="22"/>
          <w:lang w:val="en-US" w:eastAsia="en-US"/>
        </w:rPr>
      </w:pPr>
      <w:r w:rsidRPr="001C7D72">
        <w:rPr>
          <w:rFonts w:ascii="Calibri" w:hAnsi="Calibri"/>
          <w:noProof/>
          <w:lang w:val="en-US"/>
        </w:rPr>
        <w:t>B. Objectives of the Project</w:t>
      </w:r>
      <w:r>
        <w:rPr>
          <w:noProof/>
        </w:rPr>
        <w:tab/>
      </w:r>
      <w:r>
        <w:rPr>
          <w:noProof/>
        </w:rPr>
        <w:fldChar w:fldCharType="begin"/>
      </w:r>
      <w:r>
        <w:rPr>
          <w:noProof/>
        </w:rPr>
        <w:instrText xml:space="preserve"> PAGEREF _Toc409613533 \h </w:instrText>
      </w:r>
      <w:r>
        <w:rPr>
          <w:noProof/>
        </w:rPr>
      </w:r>
      <w:r>
        <w:rPr>
          <w:noProof/>
        </w:rPr>
        <w:fldChar w:fldCharType="separate"/>
      </w:r>
      <w:r w:rsidR="00A80486">
        <w:rPr>
          <w:noProof/>
        </w:rPr>
        <w:t>5</w:t>
      </w:r>
      <w:r>
        <w:rPr>
          <w:noProof/>
        </w:rPr>
        <w:fldChar w:fldCharType="end"/>
      </w:r>
    </w:p>
    <w:p w:rsidR="00CD10DB" w:rsidRDefault="00CD10DB">
      <w:pPr>
        <w:pStyle w:val="T1"/>
        <w:tabs>
          <w:tab w:val="right" w:leader="dot" w:pos="9059"/>
        </w:tabs>
        <w:rPr>
          <w:rFonts w:asciiTheme="minorHAnsi" w:eastAsiaTheme="minorEastAsia" w:hAnsiTheme="minorHAnsi" w:cstheme="minorBidi"/>
          <w:noProof/>
          <w:sz w:val="22"/>
          <w:szCs w:val="22"/>
          <w:lang w:val="en-US" w:eastAsia="en-US"/>
        </w:rPr>
      </w:pPr>
      <w:r w:rsidRPr="001C7D72">
        <w:rPr>
          <w:rFonts w:ascii="Calibri" w:hAnsi="Calibri"/>
          <w:noProof/>
          <w:lang w:val="en-US"/>
        </w:rPr>
        <w:t>C. Expected Results</w:t>
      </w:r>
      <w:r>
        <w:rPr>
          <w:noProof/>
        </w:rPr>
        <w:tab/>
      </w:r>
      <w:r>
        <w:rPr>
          <w:noProof/>
        </w:rPr>
        <w:fldChar w:fldCharType="begin"/>
      </w:r>
      <w:r>
        <w:rPr>
          <w:noProof/>
        </w:rPr>
        <w:instrText xml:space="preserve"> PAGEREF _Toc409613534 \h </w:instrText>
      </w:r>
      <w:r>
        <w:rPr>
          <w:noProof/>
        </w:rPr>
      </w:r>
      <w:r>
        <w:rPr>
          <w:noProof/>
        </w:rPr>
        <w:fldChar w:fldCharType="separate"/>
      </w:r>
      <w:r w:rsidR="00A80486">
        <w:rPr>
          <w:noProof/>
        </w:rPr>
        <w:t>5</w:t>
      </w:r>
      <w:r>
        <w:rPr>
          <w:noProof/>
        </w:rPr>
        <w:fldChar w:fldCharType="end"/>
      </w:r>
    </w:p>
    <w:p w:rsidR="00CD10DB" w:rsidRDefault="00CD10DB">
      <w:pPr>
        <w:pStyle w:val="T1"/>
        <w:tabs>
          <w:tab w:val="right" w:leader="dot" w:pos="9059"/>
        </w:tabs>
        <w:rPr>
          <w:rFonts w:asciiTheme="minorHAnsi" w:eastAsiaTheme="minorEastAsia" w:hAnsiTheme="minorHAnsi" w:cstheme="minorBidi"/>
          <w:noProof/>
          <w:sz w:val="22"/>
          <w:szCs w:val="22"/>
          <w:lang w:val="en-US" w:eastAsia="en-US"/>
        </w:rPr>
      </w:pPr>
      <w:r w:rsidRPr="001C7D72">
        <w:rPr>
          <w:rFonts w:ascii="Calibri" w:hAnsi="Calibri"/>
          <w:noProof/>
          <w:lang w:val="en-US"/>
        </w:rPr>
        <w:t>D. Outputs</w:t>
      </w:r>
      <w:r>
        <w:rPr>
          <w:noProof/>
        </w:rPr>
        <w:tab/>
      </w:r>
      <w:r>
        <w:rPr>
          <w:noProof/>
        </w:rPr>
        <w:fldChar w:fldCharType="begin"/>
      </w:r>
      <w:r>
        <w:rPr>
          <w:noProof/>
        </w:rPr>
        <w:instrText xml:space="preserve"> PAGEREF _Toc409613535 \h </w:instrText>
      </w:r>
      <w:r>
        <w:rPr>
          <w:noProof/>
        </w:rPr>
      </w:r>
      <w:r>
        <w:rPr>
          <w:noProof/>
        </w:rPr>
        <w:fldChar w:fldCharType="separate"/>
      </w:r>
      <w:r w:rsidR="00A80486">
        <w:rPr>
          <w:noProof/>
        </w:rPr>
        <w:t>5</w:t>
      </w:r>
      <w:r>
        <w:rPr>
          <w:noProof/>
        </w:rPr>
        <w:fldChar w:fldCharType="end"/>
      </w:r>
    </w:p>
    <w:p w:rsidR="00CD10DB" w:rsidRDefault="00CD10DB">
      <w:pPr>
        <w:pStyle w:val="T1"/>
        <w:tabs>
          <w:tab w:val="right" w:leader="dot" w:pos="9059"/>
        </w:tabs>
        <w:rPr>
          <w:rFonts w:asciiTheme="minorHAnsi" w:eastAsiaTheme="minorEastAsia" w:hAnsiTheme="minorHAnsi" w:cstheme="minorBidi"/>
          <w:noProof/>
          <w:sz w:val="22"/>
          <w:szCs w:val="22"/>
          <w:lang w:val="en-US" w:eastAsia="en-US"/>
        </w:rPr>
      </w:pPr>
      <w:r w:rsidRPr="001C7D72">
        <w:rPr>
          <w:rFonts w:ascii="Calibri" w:hAnsi="Calibri"/>
          <w:noProof/>
          <w:lang w:val="en-US"/>
        </w:rPr>
        <w:t>E. Target Group of the Project</w:t>
      </w:r>
      <w:r>
        <w:rPr>
          <w:noProof/>
        </w:rPr>
        <w:tab/>
      </w:r>
      <w:r>
        <w:rPr>
          <w:noProof/>
        </w:rPr>
        <w:fldChar w:fldCharType="begin"/>
      </w:r>
      <w:r>
        <w:rPr>
          <w:noProof/>
        </w:rPr>
        <w:instrText xml:space="preserve"> PAGEREF _Toc409613536 \h </w:instrText>
      </w:r>
      <w:r>
        <w:rPr>
          <w:noProof/>
        </w:rPr>
      </w:r>
      <w:r>
        <w:rPr>
          <w:noProof/>
        </w:rPr>
        <w:fldChar w:fldCharType="separate"/>
      </w:r>
      <w:r w:rsidR="00A80486">
        <w:rPr>
          <w:noProof/>
        </w:rPr>
        <w:t>5</w:t>
      </w:r>
      <w:r>
        <w:rPr>
          <w:noProof/>
        </w:rPr>
        <w:fldChar w:fldCharType="end"/>
      </w:r>
    </w:p>
    <w:p w:rsidR="00CD10DB" w:rsidRDefault="00CD10DB">
      <w:pPr>
        <w:pStyle w:val="T1"/>
        <w:tabs>
          <w:tab w:val="right" w:leader="dot" w:pos="9059"/>
        </w:tabs>
        <w:rPr>
          <w:rFonts w:asciiTheme="minorHAnsi" w:eastAsiaTheme="minorEastAsia" w:hAnsiTheme="minorHAnsi" w:cstheme="minorBidi"/>
          <w:noProof/>
          <w:sz w:val="22"/>
          <w:szCs w:val="22"/>
          <w:lang w:val="en-US" w:eastAsia="en-US"/>
        </w:rPr>
      </w:pPr>
      <w:r w:rsidRPr="001C7D72">
        <w:rPr>
          <w:rFonts w:ascii="Calibri" w:hAnsi="Calibri"/>
          <w:noProof/>
          <w:lang w:val="en-US"/>
        </w:rPr>
        <w:t>F. Implementation of the Project</w:t>
      </w:r>
      <w:r>
        <w:rPr>
          <w:noProof/>
        </w:rPr>
        <w:tab/>
      </w:r>
      <w:r>
        <w:rPr>
          <w:noProof/>
        </w:rPr>
        <w:fldChar w:fldCharType="begin"/>
      </w:r>
      <w:r>
        <w:rPr>
          <w:noProof/>
        </w:rPr>
        <w:instrText xml:space="preserve"> PAGEREF _Toc409613537 \h </w:instrText>
      </w:r>
      <w:r>
        <w:rPr>
          <w:noProof/>
        </w:rPr>
      </w:r>
      <w:r>
        <w:rPr>
          <w:noProof/>
        </w:rPr>
        <w:fldChar w:fldCharType="separate"/>
      </w:r>
      <w:r w:rsidR="00A80486">
        <w:rPr>
          <w:noProof/>
        </w:rPr>
        <w:t>6</w:t>
      </w:r>
      <w:r>
        <w:rPr>
          <w:noProof/>
        </w:rPr>
        <w:fldChar w:fldCharType="end"/>
      </w:r>
    </w:p>
    <w:p w:rsidR="00CD10DB" w:rsidRDefault="00CD10DB">
      <w:pPr>
        <w:pStyle w:val="T1"/>
        <w:tabs>
          <w:tab w:val="right" w:leader="dot" w:pos="9059"/>
        </w:tabs>
        <w:rPr>
          <w:rFonts w:asciiTheme="minorHAnsi" w:eastAsiaTheme="minorEastAsia" w:hAnsiTheme="minorHAnsi" w:cstheme="minorBidi"/>
          <w:noProof/>
          <w:sz w:val="22"/>
          <w:szCs w:val="22"/>
          <w:lang w:val="en-US" w:eastAsia="en-US"/>
        </w:rPr>
      </w:pPr>
      <w:r w:rsidRPr="001C7D72">
        <w:rPr>
          <w:rFonts w:ascii="Calibri" w:hAnsi="Calibri"/>
          <w:noProof/>
          <w:lang w:val="en-US"/>
        </w:rPr>
        <w:t>G. Approach &amp; Methodology</w:t>
      </w:r>
      <w:r>
        <w:rPr>
          <w:noProof/>
        </w:rPr>
        <w:tab/>
      </w:r>
      <w:r>
        <w:rPr>
          <w:noProof/>
        </w:rPr>
        <w:fldChar w:fldCharType="begin"/>
      </w:r>
      <w:r>
        <w:rPr>
          <w:noProof/>
        </w:rPr>
        <w:instrText xml:space="preserve"> PAGEREF _Toc409613538 \h </w:instrText>
      </w:r>
      <w:r>
        <w:rPr>
          <w:noProof/>
        </w:rPr>
      </w:r>
      <w:r>
        <w:rPr>
          <w:noProof/>
        </w:rPr>
        <w:fldChar w:fldCharType="separate"/>
      </w:r>
      <w:r w:rsidR="00A80486">
        <w:rPr>
          <w:noProof/>
        </w:rPr>
        <w:t>9</w:t>
      </w:r>
      <w:r>
        <w:rPr>
          <w:noProof/>
        </w:rPr>
        <w:fldChar w:fldCharType="end"/>
      </w:r>
    </w:p>
    <w:p w:rsidR="00CD10DB" w:rsidRDefault="00CD10DB">
      <w:pPr>
        <w:pStyle w:val="T1"/>
        <w:tabs>
          <w:tab w:val="right" w:leader="dot" w:pos="9059"/>
        </w:tabs>
        <w:rPr>
          <w:rFonts w:asciiTheme="minorHAnsi" w:eastAsiaTheme="minorEastAsia" w:hAnsiTheme="minorHAnsi" w:cstheme="minorBidi"/>
          <w:noProof/>
          <w:sz w:val="22"/>
          <w:szCs w:val="22"/>
          <w:lang w:val="en-US" w:eastAsia="en-US"/>
        </w:rPr>
      </w:pPr>
      <w:r w:rsidRPr="001C7D72">
        <w:rPr>
          <w:rFonts w:ascii="Calibri" w:hAnsi="Calibri"/>
          <w:noProof/>
          <w:lang w:val="en-US"/>
        </w:rPr>
        <w:t>H. Monitoring &amp; Evaluation</w:t>
      </w:r>
      <w:r>
        <w:rPr>
          <w:noProof/>
        </w:rPr>
        <w:tab/>
      </w:r>
      <w:r>
        <w:rPr>
          <w:noProof/>
        </w:rPr>
        <w:fldChar w:fldCharType="begin"/>
      </w:r>
      <w:r>
        <w:rPr>
          <w:noProof/>
        </w:rPr>
        <w:instrText xml:space="preserve"> PAGEREF _Toc409613539 \h </w:instrText>
      </w:r>
      <w:r>
        <w:rPr>
          <w:noProof/>
        </w:rPr>
      </w:r>
      <w:r>
        <w:rPr>
          <w:noProof/>
        </w:rPr>
        <w:fldChar w:fldCharType="separate"/>
      </w:r>
      <w:r w:rsidR="00A80486">
        <w:rPr>
          <w:noProof/>
        </w:rPr>
        <w:t>14</w:t>
      </w:r>
      <w:r>
        <w:rPr>
          <w:noProof/>
        </w:rPr>
        <w:fldChar w:fldCharType="end"/>
      </w:r>
    </w:p>
    <w:p w:rsidR="00CD10DB" w:rsidRDefault="00CD10DB">
      <w:pPr>
        <w:pStyle w:val="T1"/>
        <w:tabs>
          <w:tab w:val="right" w:leader="dot" w:pos="9059"/>
        </w:tabs>
        <w:rPr>
          <w:rFonts w:asciiTheme="minorHAnsi" w:eastAsiaTheme="minorEastAsia" w:hAnsiTheme="minorHAnsi" w:cstheme="minorBidi"/>
          <w:noProof/>
          <w:sz w:val="22"/>
          <w:szCs w:val="22"/>
          <w:lang w:val="en-US" w:eastAsia="en-US"/>
        </w:rPr>
      </w:pPr>
      <w:r w:rsidRPr="001C7D72">
        <w:rPr>
          <w:rFonts w:ascii="Calibri" w:hAnsi="Calibri"/>
          <w:noProof/>
          <w:lang w:val="en-US"/>
        </w:rPr>
        <w:t>ANNEX: ACTIVITIES</w:t>
      </w:r>
      <w:r>
        <w:rPr>
          <w:noProof/>
        </w:rPr>
        <w:tab/>
      </w:r>
      <w:r>
        <w:rPr>
          <w:noProof/>
        </w:rPr>
        <w:fldChar w:fldCharType="begin"/>
      </w:r>
      <w:r>
        <w:rPr>
          <w:noProof/>
        </w:rPr>
        <w:instrText xml:space="preserve"> PAGEREF _Toc409613540 \h </w:instrText>
      </w:r>
      <w:r>
        <w:rPr>
          <w:noProof/>
        </w:rPr>
      </w:r>
      <w:r>
        <w:rPr>
          <w:noProof/>
        </w:rPr>
        <w:fldChar w:fldCharType="separate"/>
      </w:r>
      <w:r w:rsidR="00A80486">
        <w:rPr>
          <w:noProof/>
        </w:rPr>
        <w:t>15</w:t>
      </w:r>
      <w:r>
        <w:rPr>
          <w:noProof/>
        </w:rPr>
        <w:fldChar w:fldCharType="end"/>
      </w:r>
    </w:p>
    <w:p w:rsidR="00CD10DB" w:rsidRDefault="00CD10DB">
      <w:pPr>
        <w:pStyle w:val="T1"/>
        <w:tabs>
          <w:tab w:val="right" w:leader="dot" w:pos="9059"/>
        </w:tabs>
        <w:rPr>
          <w:rFonts w:asciiTheme="minorHAnsi" w:eastAsiaTheme="minorEastAsia" w:hAnsiTheme="minorHAnsi" w:cstheme="minorBidi"/>
          <w:noProof/>
          <w:sz w:val="22"/>
          <w:szCs w:val="22"/>
          <w:lang w:val="en-US" w:eastAsia="en-US"/>
        </w:rPr>
      </w:pPr>
      <w:r w:rsidRPr="001C7D72">
        <w:rPr>
          <w:rFonts w:ascii="Calibri" w:hAnsi="Calibri"/>
          <w:noProof/>
          <w:lang w:val="en-US"/>
        </w:rPr>
        <w:t>Preparation and Methodology for Capacity and Skill Development of CSO’s</w:t>
      </w:r>
      <w:r>
        <w:rPr>
          <w:noProof/>
        </w:rPr>
        <w:tab/>
      </w:r>
      <w:r>
        <w:rPr>
          <w:noProof/>
        </w:rPr>
        <w:fldChar w:fldCharType="begin"/>
      </w:r>
      <w:r>
        <w:rPr>
          <w:noProof/>
        </w:rPr>
        <w:instrText xml:space="preserve"> PAGEREF _Toc409613541 \h </w:instrText>
      </w:r>
      <w:r>
        <w:rPr>
          <w:noProof/>
        </w:rPr>
      </w:r>
      <w:r>
        <w:rPr>
          <w:noProof/>
        </w:rPr>
        <w:fldChar w:fldCharType="separate"/>
      </w:r>
      <w:r w:rsidR="00A80486">
        <w:rPr>
          <w:noProof/>
        </w:rPr>
        <w:t>16</w:t>
      </w:r>
      <w:r>
        <w:rPr>
          <w:noProof/>
        </w:rPr>
        <w:fldChar w:fldCharType="end"/>
      </w:r>
    </w:p>
    <w:p w:rsidR="00CD10DB" w:rsidRDefault="00CD10DB">
      <w:pPr>
        <w:pStyle w:val="T1"/>
        <w:tabs>
          <w:tab w:val="right" w:leader="dot" w:pos="9059"/>
        </w:tabs>
        <w:rPr>
          <w:rFonts w:asciiTheme="minorHAnsi" w:eastAsiaTheme="minorEastAsia" w:hAnsiTheme="minorHAnsi" w:cstheme="minorBidi"/>
          <w:noProof/>
          <w:sz w:val="22"/>
          <w:szCs w:val="22"/>
          <w:lang w:val="en-US" w:eastAsia="en-US"/>
        </w:rPr>
      </w:pPr>
      <w:r w:rsidRPr="001C7D72">
        <w:rPr>
          <w:rFonts w:ascii="Calibri" w:hAnsi="Calibri"/>
          <w:noProof/>
          <w:lang w:val="en-US"/>
        </w:rPr>
        <w:t>Capacity and Skill Development Trainings of CSO’s</w:t>
      </w:r>
      <w:r>
        <w:rPr>
          <w:noProof/>
        </w:rPr>
        <w:tab/>
      </w:r>
      <w:r>
        <w:rPr>
          <w:noProof/>
        </w:rPr>
        <w:fldChar w:fldCharType="begin"/>
      </w:r>
      <w:r>
        <w:rPr>
          <w:noProof/>
        </w:rPr>
        <w:instrText xml:space="preserve"> PAGEREF _Toc409613542 \h </w:instrText>
      </w:r>
      <w:r>
        <w:rPr>
          <w:noProof/>
        </w:rPr>
      </w:r>
      <w:r>
        <w:rPr>
          <w:noProof/>
        </w:rPr>
        <w:fldChar w:fldCharType="separate"/>
      </w:r>
      <w:r w:rsidR="00A80486">
        <w:rPr>
          <w:noProof/>
        </w:rPr>
        <w:t>18</w:t>
      </w:r>
      <w:r>
        <w:rPr>
          <w:noProof/>
        </w:rPr>
        <w:fldChar w:fldCharType="end"/>
      </w:r>
    </w:p>
    <w:p w:rsidR="00CD10DB" w:rsidRDefault="00CD10DB">
      <w:pPr>
        <w:pStyle w:val="T1"/>
        <w:tabs>
          <w:tab w:val="right" w:leader="dot" w:pos="9059"/>
        </w:tabs>
        <w:rPr>
          <w:rFonts w:asciiTheme="minorHAnsi" w:eastAsiaTheme="minorEastAsia" w:hAnsiTheme="minorHAnsi" w:cstheme="minorBidi"/>
          <w:noProof/>
          <w:sz w:val="22"/>
          <w:szCs w:val="22"/>
          <w:lang w:val="en-US" w:eastAsia="en-US"/>
        </w:rPr>
      </w:pPr>
      <w:r w:rsidRPr="001C7D72">
        <w:rPr>
          <w:rFonts w:ascii="Calibri" w:hAnsi="Calibri"/>
          <w:noProof/>
          <w:lang w:val="en-US"/>
        </w:rPr>
        <w:t>Best practices database/catalogue</w:t>
      </w:r>
      <w:r>
        <w:rPr>
          <w:noProof/>
        </w:rPr>
        <w:tab/>
      </w:r>
      <w:r>
        <w:rPr>
          <w:noProof/>
        </w:rPr>
        <w:fldChar w:fldCharType="begin"/>
      </w:r>
      <w:r>
        <w:rPr>
          <w:noProof/>
        </w:rPr>
        <w:instrText xml:space="preserve"> PAGEREF _Toc409613543 \h </w:instrText>
      </w:r>
      <w:r>
        <w:rPr>
          <w:noProof/>
        </w:rPr>
      </w:r>
      <w:r>
        <w:rPr>
          <w:noProof/>
        </w:rPr>
        <w:fldChar w:fldCharType="separate"/>
      </w:r>
      <w:r w:rsidR="00A80486">
        <w:rPr>
          <w:noProof/>
        </w:rPr>
        <w:t>25</w:t>
      </w:r>
      <w:r>
        <w:rPr>
          <w:noProof/>
        </w:rPr>
        <w:fldChar w:fldCharType="end"/>
      </w:r>
    </w:p>
    <w:p w:rsidR="00CD10DB" w:rsidRDefault="00CD10DB">
      <w:pPr>
        <w:pStyle w:val="T1"/>
        <w:tabs>
          <w:tab w:val="right" w:leader="dot" w:pos="9059"/>
        </w:tabs>
        <w:rPr>
          <w:rFonts w:asciiTheme="minorHAnsi" w:eastAsiaTheme="minorEastAsia" w:hAnsiTheme="minorHAnsi" w:cstheme="minorBidi"/>
          <w:noProof/>
          <w:sz w:val="22"/>
          <w:szCs w:val="22"/>
          <w:lang w:val="en-US" w:eastAsia="en-US"/>
        </w:rPr>
      </w:pPr>
      <w:r w:rsidRPr="001C7D72">
        <w:rPr>
          <w:rFonts w:ascii="Calibri" w:hAnsi="Calibri"/>
          <w:noProof/>
          <w:lang w:val="en-US"/>
        </w:rPr>
        <w:t>Pilot practices</w:t>
      </w:r>
      <w:r>
        <w:rPr>
          <w:noProof/>
        </w:rPr>
        <w:tab/>
      </w:r>
      <w:r>
        <w:rPr>
          <w:noProof/>
        </w:rPr>
        <w:fldChar w:fldCharType="begin"/>
      </w:r>
      <w:r>
        <w:rPr>
          <w:noProof/>
        </w:rPr>
        <w:instrText xml:space="preserve"> PAGEREF _Toc409613544 \h </w:instrText>
      </w:r>
      <w:r>
        <w:rPr>
          <w:noProof/>
        </w:rPr>
      </w:r>
      <w:r>
        <w:rPr>
          <w:noProof/>
        </w:rPr>
        <w:fldChar w:fldCharType="separate"/>
      </w:r>
      <w:r w:rsidR="00A80486">
        <w:rPr>
          <w:noProof/>
        </w:rPr>
        <w:t>27</w:t>
      </w:r>
      <w:r>
        <w:rPr>
          <w:noProof/>
        </w:rPr>
        <w:fldChar w:fldCharType="end"/>
      </w:r>
    </w:p>
    <w:p w:rsidR="00CD10DB" w:rsidRDefault="00CD10DB">
      <w:pPr>
        <w:pStyle w:val="T1"/>
        <w:tabs>
          <w:tab w:val="right" w:leader="dot" w:pos="9059"/>
        </w:tabs>
        <w:rPr>
          <w:rFonts w:asciiTheme="minorHAnsi" w:eastAsiaTheme="minorEastAsia" w:hAnsiTheme="minorHAnsi" w:cstheme="minorBidi"/>
          <w:noProof/>
          <w:sz w:val="22"/>
          <w:szCs w:val="22"/>
          <w:lang w:val="en-US" w:eastAsia="en-US"/>
        </w:rPr>
      </w:pPr>
      <w:r w:rsidRPr="001C7D72">
        <w:rPr>
          <w:rFonts w:ascii="Calibri" w:hAnsi="Calibri"/>
          <w:noProof/>
          <w:lang w:val="en-US"/>
        </w:rPr>
        <w:t>Study Visit and Workshop</w:t>
      </w:r>
      <w:r>
        <w:rPr>
          <w:noProof/>
        </w:rPr>
        <w:tab/>
      </w:r>
      <w:r>
        <w:rPr>
          <w:noProof/>
        </w:rPr>
        <w:fldChar w:fldCharType="begin"/>
      </w:r>
      <w:r>
        <w:rPr>
          <w:noProof/>
        </w:rPr>
        <w:instrText xml:space="preserve"> PAGEREF _Toc409613545 \h </w:instrText>
      </w:r>
      <w:r>
        <w:rPr>
          <w:noProof/>
        </w:rPr>
      </w:r>
      <w:r>
        <w:rPr>
          <w:noProof/>
        </w:rPr>
        <w:fldChar w:fldCharType="separate"/>
      </w:r>
      <w:r w:rsidR="00A80486">
        <w:rPr>
          <w:noProof/>
        </w:rPr>
        <w:t>30</w:t>
      </w:r>
      <w:r>
        <w:rPr>
          <w:noProof/>
        </w:rPr>
        <w:fldChar w:fldCharType="end"/>
      </w:r>
    </w:p>
    <w:p w:rsidR="00CD10DB" w:rsidRPr="00CD10DB" w:rsidRDefault="00CD10DB" w:rsidP="00CD10DB">
      <w:pPr>
        <w:pStyle w:val="T1"/>
        <w:tabs>
          <w:tab w:val="right" w:leader="dot" w:pos="9069"/>
        </w:tabs>
        <w:rPr>
          <w:rFonts w:ascii="Calibri" w:hAnsi="Calibri"/>
          <w:lang w:val="en-US"/>
        </w:rPr>
        <w:sectPr w:rsidR="00CD10DB" w:rsidRPr="00CD10DB">
          <w:type w:val="continuous"/>
          <w:pgSz w:w="11905" w:h="16837"/>
          <w:pgMar w:top="1418" w:right="1418" w:bottom="1418" w:left="1418" w:header="708" w:footer="709" w:gutter="0"/>
          <w:cols w:space="708"/>
          <w:docGrid w:linePitch="360"/>
        </w:sectPr>
      </w:pPr>
      <w:r w:rsidRPr="00CD10DB">
        <w:rPr>
          <w:rFonts w:ascii="Calibri" w:hAnsi="Calibri"/>
          <w:lang w:val="en-US"/>
        </w:rPr>
        <w:fldChar w:fldCharType="end"/>
      </w:r>
    </w:p>
    <w:p w:rsidR="00CD10DB" w:rsidRPr="0045156C" w:rsidRDefault="00CD10DB" w:rsidP="00CD10DB">
      <w:pPr>
        <w:keepNext/>
        <w:tabs>
          <w:tab w:val="right" w:leader="dot" w:pos="24189"/>
        </w:tabs>
        <w:spacing w:line="360" w:lineRule="auto"/>
        <w:ind w:left="2160" w:firstLine="720"/>
        <w:jc w:val="both"/>
        <w:rPr>
          <w:b/>
          <w:sz w:val="24"/>
          <w:szCs w:val="24"/>
          <w:lang w:val="en-US"/>
        </w:rPr>
      </w:pPr>
      <w:r w:rsidRPr="0045156C">
        <w:rPr>
          <w:b/>
          <w:sz w:val="24"/>
          <w:szCs w:val="24"/>
          <w:lang w:val="en-US"/>
        </w:rPr>
        <w:lastRenderedPageBreak/>
        <w:t xml:space="preserve"> </w:t>
      </w:r>
    </w:p>
    <w:p w:rsidR="00CD10DB" w:rsidRPr="00CD10DB" w:rsidRDefault="00CD10DB" w:rsidP="00CD10DB">
      <w:pPr>
        <w:pStyle w:val="Balk1"/>
        <w:rPr>
          <w:rFonts w:ascii="Calibri" w:hAnsi="Calibri"/>
          <w:sz w:val="24"/>
          <w:szCs w:val="24"/>
          <w:lang w:val="en-US"/>
        </w:rPr>
      </w:pPr>
    </w:p>
    <w:p w:rsidR="00CD10DB" w:rsidRPr="00CD10DB" w:rsidRDefault="00CD10DB" w:rsidP="00CD10DB">
      <w:pPr>
        <w:pStyle w:val="Balk1"/>
        <w:rPr>
          <w:rFonts w:ascii="Calibri" w:hAnsi="Calibri"/>
          <w:sz w:val="24"/>
          <w:szCs w:val="24"/>
          <w:lang w:val="en-US"/>
        </w:rPr>
      </w:pPr>
    </w:p>
    <w:p w:rsidR="00CD10DB" w:rsidRPr="0045156C" w:rsidRDefault="00CD10DB" w:rsidP="00CD10DB">
      <w:pPr>
        <w:rPr>
          <w:sz w:val="24"/>
          <w:szCs w:val="24"/>
          <w:lang w:val="en-US"/>
        </w:rPr>
        <w:sectPr w:rsidR="00CD10DB" w:rsidRPr="0045156C">
          <w:type w:val="continuous"/>
          <w:pgSz w:w="11905" w:h="16837"/>
          <w:pgMar w:top="1418" w:right="1418" w:bottom="1418" w:left="1418" w:header="708" w:footer="709" w:gutter="0"/>
          <w:cols w:space="708"/>
          <w:docGrid w:linePitch="360"/>
        </w:sectPr>
      </w:pPr>
    </w:p>
    <w:p w:rsidR="00CD10DB" w:rsidRPr="0045156C" w:rsidRDefault="00CD10DB" w:rsidP="00CD10DB">
      <w:pPr>
        <w:rPr>
          <w:sz w:val="24"/>
          <w:szCs w:val="24"/>
          <w:lang w:val="en-US"/>
        </w:rPr>
        <w:sectPr w:rsidR="00CD10DB" w:rsidRPr="0045156C">
          <w:type w:val="continuous"/>
          <w:pgSz w:w="11905" w:h="16837"/>
          <w:pgMar w:top="1418" w:right="1418" w:bottom="1418" w:left="1418" w:header="708" w:footer="709" w:gutter="0"/>
          <w:cols w:space="708"/>
          <w:docGrid w:linePitch="360"/>
        </w:sectPr>
      </w:pPr>
    </w:p>
    <w:p w:rsidR="00CD10DB" w:rsidRPr="0045156C" w:rsidRDefault="00CD10DB" w:rsidP="00CD10DB">
      <w:pPr>
        <w:rPr>
          <w:sz w:val="24"/>
          <w:szCs w:val="24"/>
          <w:lang w:val="en-US"/>
        </w:rPr>
        <w:sectPr w:rsidR="00CD10DB" w:rsidRPr="0045156C">
          <w:headerReference w:type="first" r:id="rId14"/>
          <w:footerReference w:type="first" r:id="rId15"/>
          <w:type w:val="continuous"/>
          <w:pgSz w:w="11905" w:h="16837"/>
          <w:pgMar w:top="1418" w:right="1418" w:bottom="1418" w:left="1418" w:header="708" w:footer="709" w:gutter="0"/>
          <w:cols w:space="708"/>
          <w:docGrid w:linePitch="360"/>
        </w:sectPr>
      </w:pPr>
    </w:p>
    <w:p w:rsidR="00CD10DB" w:rsidRPr="0045156C" w:rsidRDefault="00CD10DB" w:rsidP="00CD10DB">
      <w:pPr>
        <w:rPr>
          <w:sz w:val="24"/>
          <w:szCs w:val="24"/>
          <w:lang w:val="en-US"/>
        </w:rPr>
        <w:sectPr w:rsidR="00CD10DB" w:rsidRPr="0045156C">
          <w:type w:val="continuous"/>
          <w:pgSz w:w="11905" w:h="16837"/>
          <w:pgMar w:top="1418" w:right="1418" w:bottom="1418" w:left="1418" w:header="708" w:footer="709" w:gutter="0"/>
          <w:cols w:space="708"/>
          <w:docGrid w:linePitch="360"/>
        </w:sectPr>
      </w:pPr>
    </w:p>
    <w:p w:rsidR="00CD10DB" w:rsidRPr="0045156C" w:rsidRDefault="00CD10DB" w:rsidP="00CD10DB">
      <w:pPr>
        <w:rPr>
          <w:sz w:val="24"/>
          <w:szCs w:val="24"/>
          <w:lang w:val="en-US"/>
        </w:rPr>
        <w:sectPr w:rsidR="00CD10DB" w:rsidRPr="0045156C">
          <w:type w:val="continuous"/>
          <w:pgSz w:w="11905" w:h="16837"/>
          <w:pgMar w:top="1418" w:right="1418" w:bottom="1418" w:left="1418" w:header="708" w:footer="709" w:gutter="0"/>
          <w:cols w:space="708"/>
          <w:docGrid w:linePitch="360"/>
        </w:sectPr>
      </w:pPr>
    </w:p>
    <w:p w:rsidR="00CD10DB" w:rsidRPr="0045156C" w:rsidRDefault="00CD10DB" w:rsidP="00CD10DB">
      <w:pPr>
        <w:rPr>
          <w:sz w:val="24"/>
          <w:szCs w:val="24"/>
          <w:lang w:val="en-US"/>
        </w:rPr>
        <w:sectPr w:rsidR="00CD10DB" w:rsidRPr="0045156C">
          <w:headerReference w:type="default" r:id="rId16"/>
          <w:footerReference w:type="even" r:id="rId17"/>
          <w:footerReference w:type="first" r:id="rId18"/>
          <w:type w:val="continuous"/>
          <w:pgSz w:w="11905" w:h="16837"/>
          <w:pgMar w:top="1418" w:right="1418" w:bottom="1418" w:left="1418" w:header="708" w:footer="709" w:gutter="0"/>
          <w:cols w:space="708"/>
          <w:docGrid w:linePitch="360"/>
        </w:sectPr>
      </w:pPr>
    </w:p>
    <w:p w:rsidR="00CD10DB" w:rsidRPr="0045156C" w:rsidRDefault="00CD10DB" w:rsidP="00CD10DB">
      <w:pPr>
        <w:keepNext/>
        <w:pageBreakBefore/>
        <w:rPr>
          <w:b/>
          <w:sz w:val="24"/>
          <w:szCs w:val="24"/>
          <w:lang w:val="en-US"/>
        </w:rPr>
      </w:pPr>
      <w:r w:rsidRPr="0045156C">
        <w:rPr>
          <w:b/>
          <w:sz w:val="24"/>
          <w:szCs w:val="24"/>
          <w:lang w:val="en-US"/>
        </w:rPr>
        <w:lastRenderedPageBreak/>
        <w:t xml:space="preserve">Glossary of Acronyms </w:t>
      </w:r>
    </w:p>
    <w:p w:rsidR="00CD10DB" w:rsidRPr="0045156C" w:rsidRDefault="00CD10DB" w:rsidP="00CD10DB">
      <w:pPr>
        <w:keepNext/>
        <w:rPr>
          <w:b/>
          <w:sz w:val="24"/>
          <w:szCs w:val="24"/>
          <w:lang w:val="en-US"/>
        </w:rPr>
      </w:pPr>
    </w:p>
    <w:p w:rsidR="00CD10DB" w:rsidRPr="0045156C" w:rsidRDefault="00CD10DB" w:rsidP="00CD10DB">
      <w:pPr>
        <w:keepNext/>
        <w:rPr>
          <w:b/>
          <w:sz w:val="24"/>
          <w:szCs w:val="24"/>
          <w:lang w:val="en-US"/>
        </w:rPr>
      </w:pPr>
      <w:r w:rsidRPr="0045156C">
        <w:rPr>
          <w:b/>
          <w:sz w:val="24"/>
          <w:szCs w:val="24"/>
          <w:lang w:val="en-US"/>
        </w:rPr>
        <w:t>Acronym</w:t>
      </w:r>
      <w:r w:rsidRPr="0045156C">
        <w:rPr>
          <w:b/>
          <w:sz w:val="24"/>
          <w:szCs w:val="24"/>
          <w:lang w:val="en-US"/>
        </w:rPr>
        <w:tab/>
      </w:r>
      <w:r w:rsidRPr="0045156C">
        <w:rPr>
          <w:b/>
          <w:sz w:val="24"/>
          <w:szCs w:val="24"/>
          <w:lang w:val="en-US"/>
        </w:rPr>
        <w:tab/>
        <w:t>Description</w:t>
      </w:r>
    </w:p>
    <w:p w:rsidR="00CD10DB" w:rsidRPr="0045156C" w:rsidRDefault="00CD10DB" w:rsidP="00CD10DB">
      <w:pPr>
        <w:keepNext/>
        <w:spacing w:line="240" w:lineRule="auto"/>
        <w:rPr>
          <w:sz w:val="24"/>
          <w:szCs w:val="24"/>
          <w:lang w:val="en-US"/>
        </w:rPr>
      </w:pPr>
      <w:r w:rsidRPr="0045156C">
        <w:rPr>
          <w:sz w:val="24"/>
          <w:szCs w:val="24"/>
          <w:lang w:val="en-US"/>
        </w:rPr>
        <w:tab/>
      </w:r>
    </w:p>
    <w:p w:rsidR="00CD10DB" w:rsidRPr="0045156C" w:rsidRDefault="00CD10DB" w:rsidP="00CD10DB">
      <w:pPr>
        <w:keepNext/>
        <w:spacing w:line="240" w:lineRule="auto"/>
        <w:rPr>
          <w:sz w:val="24"/>
          <w:szCs w:val="24"/>
          <w:lang w:val="en-US"/>
        </w:rPr>
      </w:pPr>
      <w:r w:rsidRPr="0045156C">
        <w:rPr>
          <w:sz w:val="24"/>
          <w:szCs w:val="24"/>
          <w:lang w:val="en-US"/>
        </w:rPr>
        <w:t>AP</w:t>
      </w:r>
      <w:r w:rsidRPr="0045156C">
        <w:rPr>
          <w:sz w:val="24"/>
          <w:szCs w:val="24"/>
          <w:lang w:val="en-US"/>
        </w:rPr>
        <w:tab/>
      </w:r>
      <w:r w:rsidRPr="0045156C">
        <w:rPr>
          <w:sz w:val="24"/>
          <w:szCs w:val="24"/>
          <w:lang w:val="en-US"/>
        </w:rPr>
        <w:tab/>
      </w:r>
      <w:r w:rsidRPr="0045156C">
        <w:rPr>
          <w:sz w:val="24"/>
          <w:szCs w:val="24"/>
          <w:lang w:val="en-US"/>
        </w:rPr>
        <w:tab/>
        <w:t>Accession Partnership</w:t>
      </w:r>
    </w:p>
    <w:p w:rsidR="00CD10DB" w:rsidRPr="0045156C" w:rsidRDefault="00CD10DB" w:rsidP="00CD10DB">
      <w:pPr>
        <w:keepNext/>
        <w:spacing w:line="240" w:lineRule="auto"/>
        <w:rPr>
          <w:sz w:val="24"/>
          <w:szCs w:val="24"/>
          <w:lang w:val="en-US"/>
        </w:rPr>
      </w:pPr>
      <w:r w:rsidRPr="0045156C">
        <w:rPr>
          <w:sz w:val="24"/>
          <w:szCs w:val="24"/>
          <w:lang w:val="en-US"/>
        </w:rPr>
        <w:t xml:space="preserve">CFCU   </w:t>
      </w:r>
      <w:r w:rsidRPr="0045156C">
        <w:rPr>
          <w:sz w:val="24"/>
          <w:szCs w:val="24"/>
          <w:lang w:val="en-US"/>
        </w:rPr>
        <w:tab/>
      </w:r>
      <w:r w:rsidRPr="0045156C">
        <w:rPr>
          <w:sz w:val="24"/>
          <w:szCs w:val="24"/>
          <w:lang w:val="en-US"/>
        </w:rPr>
        <w:tab/>
      </w:r>
      <w:r w:rsidRPr="0045156C">
        <w:rPr>
          <w:sz w:val="24"/>
          <w:szCs w:val="24"/>
          <w:lang w:val="en-US"/>
        </w:rPr>
        <w:tab/>
        <w:t>Central Finance and Contracts Unit</w:t>
      </w:r>
    </w:p>
    <w:p w:rsidR="00CD10DB" w:rsidRPr="0045156C" w:rsidRDefault="00CD10DB" w:rsidP="00CD10DB">
      <w:pPr>
        <w:spacing w:line="240" w:lineRule="auto"/>
        <w:rPr>
          <w:sz w:val="24"/>
          <w:szCs w:val="24"/>
          <w:lang w:val="en-US"/>
        </w:rPr>
      </w:pPr>
      <w:r w:rsidRPr="0045156C">
        <w:rPr>
          <w:sz w:val="24"/>
          <w:szCs w:val="24"/>
          <w:lang w:val="en-US"/>
        </w:rPr>
        <w:t>CSDP</w:t>
      </w:r>
      <w:r w:rsidRPr="0045156C">
        <w:rPr>
          <w:sz w:val="24"/>
          <w:szCs w:val="24"/>
          <w:lang w:val="en-US"/>
        </w:rPr>
        <w:tab/>
      </w:r>
      <w:r w:rsidRPr="0045156C">
        <w:rPr>
          <w:sz w:val="24"/>
          <w:szCs w:val="24"/>
          <w:lang w:val="en-US"/>
        </w:rPr>
        <w:tab/>
      </w:r>
      <w:r w:rsidRPr="0045156C">
        <w:rPr>
          <w:sz w:val="24"/>
          <w:szCs w:val="24"/>
          <w:lang w:val="en-US"/>
        </w:rPr>
        <w:tab/>
        <w:t xml:space="preserve">Civil Society Development </w:t>
      </w:r>
      <w:proofErr w:type="spellStart"/>
      <w:r w:rsidRPr="0045156C">
        <w:rPr>
          <w:sz w:val="24"/>
          <w:szCs w:val="24"/>
          <w:lang w:val="en-US"/>
        </w:rPr>
        <w:t>Programme</w:t>
      </w:r>
      <w:proofErr w:type="spellEnd"/>
    </w:p>
    <w:p w:rsidR="00CD10DB" w:rsidRPr="0045156C" w:rsidRDefault="00CD10DB" w:rsidP="00CD10DB">
      <w:pPr>
        <w:spacing w:line="240" w:lineRule="auto"/>
        <w:rPr>
          <w:sz w:val="24"/>
          <w:szCs w:val="24"/>
          <w:lang w:val="en-US"/>
        </w:rPr>
      </w:pPr>
      <w:r w:rsidRPr="0045156C">
        <w:rPr>
          <w:sz w:val="24"/>
          <w:szCs w:val="24"/>
          <w:lang w:val="en-US"/>
        </w:rPr>
        <w:t>CSO</w:t>
      </w:r>
      <w:r w:rsidRPr="0045156C">
        <w:rPr>
          <w:sz w:val="24"/>
          <w:szCs w:val="24"/>
          <w:lang w:val="en-US"/>
        </w:rPr>
        <w:tab/>
      </w:r>
      <w:r w:rsidRPr="0045156C">
        <w:rPr>
          <w:sz w:val="24"/>
          <w:szCs w:val="24"/>
          <w:lang w:val="en-US"/>
        </w:rPr>
        <w:tab/>
      </w:r>
      <w:r w:rsidRPr="0045156C">
        <w:rPr>
          <w:sz w:val="24"/>
          <w:szCs w:val="24"/>
          <w:lang w:val="en-US"/>
        </w:rPr>
        <w:tab/>
        <w:t xml:space="preserve">Civil Society </w:t>
      </w:r>
      <w:proofErr w:type="spellStart"/>
      <w:r w:rsidRPr="0045156C">
        <w:rPr>
          <w:sz w:val="24"/>
          <w:szCs w:val="24"/>
          <w:lang w:val="en-US"/>
        </w:rPr>
        <w:t>Organisation</w:t>
      </w:r>
      <w:proofErr w:type="spellEnd"/>
      <w:r w:rsidRPr="0045156C">
        <w:rPr>
          <w:sz w:val="24"/>
          <w:szCs w:val="24"/>
          <w:lang w:val="en-US"/>
        </w:rPr>
        <w:t xml:space="preserve"> </w:t>
      </w:r>
    </w:p>
    <w:p w:rsidR="00CD10DB" w:rsidRPr="0045156C" w:rsidRDefault="00CD10DB" w:rsidP="00CD10DB">
      <w:pPr>
        <w:spacing w:line="240" w:lineRule="auto"/>
        <w:rPr>
          <w:sz w:val="24"/>
          <w:szCs w:val="24"/>
          <w:lang w:val="en-US"/>
        </w:rPr>
      </w:pPr>
      <w:r w:rsidRPr="0045156C">
        <w:rPr>
          <w:sz w:val="24"/>
          <w:szCs w:val="24"/>
          <w:lang w:val="en-US"/>
        </w:rPr>
        <w:t>EC</w:t>
      </w:r>
      <w:r w:rsidRPr="0045156C">
        <w:rPr>
          <w:sz w:val="24"/>
          <w:szCs w:val="24"/>
          <w:lang w:val="en-US"/>
        </w:rPr>
        <w:tab/>
      </w:r>
      <w:r w:rsidRPr="0045156C">
        <w:rPr>
          <w:sz w:val="24"/>
          <w:szCs w:val="24"/>
          <w:lang w:val="en-US"/>
        </w:rPr>
        <w:tab/>
      </w:r>
      <w:r w:rsidRPr="0045156C">
        <w:rPr>
          <w:sz w:val="24"/>
          <w:szCs w:val="24"/>
          <w:lang w:val="en-US"/>
        </w:rPr>
        <w:tab/>
        <w:t>European Commission</w:t>
      </w:r>
    </w:p>
    <w:p w:rsidR="00CD10DB" w:rsidRPr="0045156C" w:rsidRDefault="00CD10DB" w:rsidP="00CD10DB">
      <w:pPr>
        <w:spacing w:line="240" w:lineRule="auto"/>
        <w:rPr>
          <w:sz w:val="24"/>
          <w:szCs w:val="24"/>
          <w:lang w:val="en-US"/>
        </w:rPr>
      </w:pPr>
      <w:r w:rsidRPr="0045156C">
        <w:rPr>
          <w:sz w:val="24"/>
          <w:szCs w:val="24"/>
          <w:lang w:val="en-US"/>
        </w:rPr>
        <w:t>ECAS</w:t>
      </w:r>
      <w:r w:rsidRPr="0045156C">
        <w:rPr>
          <w:sz w:val="24"/>
          <w:szCs w:val="24"/>
          <w:lang w:val="en-US"/>
        </w:rPr>
        <w:tab/>
      </w:r>
      <w:r w:rsidRPr="0045156C">
        <w:rPr>
          <w:sz w:val="24"/>
          <w:szCs w:val="24"/>
          <w:lang w:val="en-US"/>
        </w:rPr>
        <w:tab/>
      </w:r>
      <w:r w:rsidRPr="0045156C">
        <w:rPr>
          <w:sz w:val="24"/>
          <w:szCs w:val="24"/>
          <w:lang w:val="en-US"/>
        </w:rPr>
        <w:tab/>
        <w:t>European Citizen Action Service</w:t>
      </w:r>
    </w:p>
    <w:p w:rsidR="00CD10DB" w:rsidRPr="0045156C" w:rsidRDefault="00CD10DB" w:rsidP="00CD10DB">
      <w:pPr>
        <w:spacing w:line="240" w:lineRule="auto"/>
        <w:rPr>
          <w:sz w:val="24"/>
          <w:szCs w:val="24"/>
          <w:lang w:val="en-US"/>
        </w:rPr>
      </w:pPr>
      <w:r w:rsidRPr="0045156C">
        <w:rPr>
          <w:sz w:val="24"/>
          <w:szCs w:val="24"/>
          <w:lang w:val="en-US"/>
        </w:rPr>
        <w:t>ECD</w:t>
      </w:r>
      <w:r w:rsidRPr="0045156C">
        <w:rPr>
          <w:sz w:val="24"/>
          <w:szCs w:val="24"/>
          <w:lang w:val="en-US"/>
        </w:rPr>
        <w:tab/>
      </w:r>
      <w:r w:rsidRPr="0045156C">
        <w:rPr>
          <w:sz w:val="24"/>
          <w:szCs w:val="24"/>
          <w:lang w:val="en-US"/>
        </w:rPr>
        <w:tab/>
      </w:r>
      <w:r w:rsidRPr="0045156C">
        <w:rPr>
          <w:sz w:val="24"/>
          <w:szCs w:val="24"/>
          <w:lang w:val="en-US"/>
        </w:rPr>
        <w:tab/>
        <w:t>European Commission Delegation</w:t>
      </w:r>
    </w:p>
    <w:p w:rsidR="00CD10DB" w:rsidRPr="0045156C" w:rsidRDefault="00CD10DB" w:rsidP="00CD10DB">
      <w:pPr>
        <w:spacing w:line="240" w:lineRule="auto"/>
        <w:rPr>
          <w:sz w:val="24"/>
          <w:szCs w:val="24"/>
          <w:lang w:val="en-US"/>
        </w:rPr>
      </w:pPr>
      <w:r w:rsidRPr="0045156C">
        <w:rPr>
          <w:sz w:val="24"/>
          <w:szCs w:val="24"/>
          <w:lang w:val="en-US"/>
        </w:rPr>
        <w:t>EU</w:t>
      </w:r>
      <w:r w:rsidRPr="0045156C">
        <w:rPr>
          <w:sz w:val="24"/>
          <w:szCs w:val="24"/>
          <w:lang w:val="en-US"/>
        </w:rPr>
        <w:tab/>
      </w:r>
      <w:r w:rsidRPr="0045156C">
        <w:rPr>
          <w:sz w:val="24"/>
          <w:szCs w:val="24"/>
          <w:lang w:val="en-US"/>
        </w:rPr>
        <w:tab/>
      </w:r>
      <w:r w:rsidRPr="0045156C">
        <w:rPr>
          <w:sz w:val="24"/>
          <w:szCs w:val="24"/>
          <w:lang w:val="en-US"/>
        </w:rPr>
        <w:tab/>
        <w:t xml:space="preserve">European Union </w:t>
      </w:r>
    </w:p>
    <w:p w:rsidR="00CD10DB" w:rsidRPr="0045156C" w:rsidRDefault="00CD10DB" w:rsidP="00CD10DB">
      <w:pPr>
        <w:keepNext/>
        <w:spacing w:line="240" w:lineRule="auto"/>
        <w:rPr>
          <w:sz w:val="24"/>
          <w:szCs w:val="24"/>
          <w:lang w:val="en-US"/>
        </w:rPr>
      </w:pPr>
      <w:r w:rsidRPr="0045156C">
        <w:rPr>
          <w:sz w:val="24"/>
          <w:szCs w:val="24"/>
          <w:lang w:val="en-US"/>
        </w:rPr>
        <w:t>MEUA</w:t>
      </w:r>
      <w:r w:rsidRPr="0045156C">
        <w:rPr>
          <w:sz w:val="24"/>
          <w:szCs w:val="24"/>
          <w:lang w:val="en-US"/>
        </w:rPr>
        <w:tab/>
      </w:r>
      <w:r w:rsidRPr="0045156C">
        <w:rPr>
          <w:sz w:val="24"/>
          <w:szCs w:val="24"/>
          <w:lang w:val="en-US"/>
        </w:rPr>
        <w:tab/>
      </w:r>
      <w:r w:rsidRPr="0045156C">
        <w:rPr>
          <w:sz w:val="24"/>
          <w:szCs w:val="24"/>
          <w:lang w:val="en-US"/>
        </w:rPr>
        <w:tab/>
        <w:t>Ministry for European Union Affairs</w:t>
      </w:r>
    </w:p>
    <w:p w:rsidR="00CD10DB" w:rsidRPr="0045156C" w:rsidRDefault="00CD10DB" w:rsidP="00CD10DB">
      <w:pPr>
        <w:keepNext/>
        <w:spacing w:line="240" w:lineRule="auto"/>
        <w:rPr>
          <w:sz w:val="24"/>
          <w:szCs w:val="24"/>
          <w:lang w:val="en-US"/>
        </w:rPr>
      </w:pPr>
      <w:r w:rsidRPr="0045156C">
        <w:rPr>
          <w:sz w:val="24"/>
          <w:szCs w:val="24"/>
          <w:lang w:val="en-US"/>
        </w:rPr>
        <w:t>TIHK</w:t>
      </w:r>
      <w:r w:rsidRPr="0045156C">
        <w:rPr>
          <w:sz w:val="24"/>
          <w:szCs w:val="24"/>
          <w:lang w:val="en-US"/>
        </w:rPr>
        <w:tab/>
      </w:r>
      <w:r w:rsidRPr="0045156C">
        <w:rPr>
          <w:sz w:val="24"/>
          <w:szCs w:val="24"/>
          <w:lang w:val="en-US"/>
        </w:rPr>
        <w:tab/>
      </w:r>
      <w:r w:rsidRPr="0045156C">
        <w:rPr>
          <w:sz w:val="24"/>
          <w:szCs w:val="24"/>
          <w:lang w:val="en-US"/>
        </w:rPr>
        <w:tab/>
        <w:t>Human Rights Institution of Turkey</w:t>
      </w:r>
    </w:p>
    <w:p w:rsidR="00310BE9" w:rsidRDefault="00310BE9" w:rsidP="00CD10DB">
      <w:pPr>
        <w:pStyle w:val="Balk1"/>
        <w:tabs>
          <w:tab w:val="clear" w:pos="432"/>
        </w:tabs>
        <w:spacing w:before="0" w:after="0"/>
        <w:ind w:left="0"/>
        <w:rPr>
          <w:rFonts w:ascii="Calibri" w:hAnsi="Calibri" w:cs="Times New Roman"/>
          <w:sz w:val="24"/>
          <w:szCs w:val="24"/>
          <w:lang w:val="en-US"/>
        </w:rPr>
      </w:pPr>
      <w:bookmarkStart w:id="0" w:name="_Toc409613531"/>
    </w:p>
    <w:p w:rsidR="00CD10DB" w:rsidRPr="00CD10DB" w:rsidRDefault="00CD10DB" w:rsidP="00CD10DB">
      <w:pPr>
        <w:pStyle w:val="Balk1"/>
        <w:tabs>
          <w:tab w:val="clear" w:pos="432"/>
        </w:tabs>
        <w:spacing w:before="0" w:after="0"/>
        <w:ind w:left="0"/>
        <w:rPr>
          <w:rFonts w:ascii="Calibri" w:hAnsi="Calibri" w:cs="Times New Roman"/>
          <w:sz w:val="24"/>
          <w:szCs w:val="24"/>
          <w:lang w:val="en-US"/>
        </w:rPr>
      </w:pPr>
      <w:r w:rsidRPr="00CD10DB">
        <w:rPr>
          <w:rFonts w:ascii="Calibri" w:hAnsi="Calibri" w:cs="Times New Roman"/>
          <w:sz w:val="24"/>
          <w:szCs w:val="24"/>
          <w:lang w:val="en-US"/>
        </w:rPr>
        <w:t>Preface</w:t>
      </w:r>
      <w:bookmarkEnd w:id="0"/>
      <w:r w:rsidRPr="00CD10DB">
        <w:rPr>
          <w:rFonts w:ascii="Calibri" w:hAnsi="Calibri" w:cs="Times New Roman"/>
          <w:sz w:val="24"/>
          <w:szCs w:val="24"/>
          <w:lang w:val="en-US"/>
        </w:rPr>
        <w:t xml:space="preserve"> </w:t>
      </w:r>
    </w:p>
    <w:p w:rsidR="00CD10DB" w:rsidRPr="0045156C" w:rsidRDefault="00CD10DB" w:rsidP="00CD10DB">
      <w:pPr>
        <w:jc w:val="both"/>
        <w:rPr>
          <w:sz w:val="24"/>
          <w:szCs w:val="24"/>
          <w:lang w:val="en-US"/>
        </w:rPr>
      </w:pPr>
    </w:p>
    <w:p w:rsidR="00CD10DB" w:rsidRPr="0045156C" w:rsidRDefault="00CD10DB" w:rsidP="00CD10DB">
      <w:pPr>
        <w:jc w:val="both"/>
        <w:rPr>
          <w:sz w:val="24"/>
          <w:szCs w:val="24"/>
          <w:lang w:val="en-US"/>
        </w:rPr>
      </w:pPr>
      <w:r w:rsidRPr="0045156C">
        <w:rPr>
          <w:sz w:val="24"/>
          <w:szCs w:val="24"/>
          <w:lang w:val="en-US"/>
        </w:rPr>
        <w:t xml:space="preserve">This implementation plan has been prepared by Civil Society Development Center in November2014. The purpose of this Implementation Plan is to provide a strategic framework for programming “Disseminating best practices of advocacy and lobbying from Turkey and Europe for enhancement of democratic participation” project. </w:t>
      </w:r>
    </w:p>
    <w:p w:rsidR="00CD10DB" w:rsidRPr="0045156C" w:rsidRDefault="00CD10DB" w:rsidP="00CD10DB">
      <w:pPr>
        <w:autoSpaceDE w:val="0"/>
        <w:jc w:val="both"/>
        <w:rPr>
          <w:iCs/>
          <w:sz w:val="24"/>
          <w:szCs w:val="24"/>
          <w:lang w:val="en-US"/>
        </w:rPr>
      </w:pPr>
      <w:r w:rsidRPr="0045156C">
        <w:rPr>
          <w:iCs/>
          <w:sz w:val="24"/>
          <w:szCs w:val="24"/>
          <w:lang w:val="en-US"/>
        </w:rPr>
        <w:t xml:space="preserve">This implementation plan describes the means, the methods and the intervals by and at which the Project will attain its targets. The implementation plan has been built on the data gathered by the STGM during </w:t>
      </w:r>
      <w:r w:rsidRPr="0045156C">
        <w:rPr>
          <w:sz w:val="24"/>
          <w:szCs w:val="24"/>
          <w:lang w:val="en-US"/>
        </w:rPr>
        <w:t xml:space="preserve">“Strengthening Freedom of Association for further Development of Civil Society (SFACS)” and “Supporting Civil Society Development and Dialogue in Turkey” </w:t>
      </w:r>
      <w:r w:rsidRPr="0045156C">
        <w:rPr>
          <w:iCs/>
          <w:sz w:val="24"/>
          <w:szCs w:val="24"/>
          <w:lang w:val="en-US"/>
        </w:rPr>
        <w:t>“</w:t>
      </w:r>
      <w:r w:rsidRPr="0045156C">
        <w:rPr>
          <w:sz w:val="24"/>
          <w:szCs w:val="24"/>
          <w:lang w:val="en-US"/>
        </w:rPr>
        <w:t>Civil Society Development for Active Participation”, projects between 2005-</w:t>
      </w:r>
      <w:proofErr w:type="gramStart"/>
      <w:r w:rsidRPr="0045156C">
        <w:rPr>
          <w:sz w:val="24"/>
          <w:szCs w:val="24"/>
          <w:lang w:val="en-US"/>
        </w:rPr>
        <w:t xml:space="preserve">2013 </w:t>
      </w:r>
      <w:r w:rsidRPr="0045156C">
        <w:rPr>
          <w:iCs/>
          <w:sz w:val="24"/>
          <w:szCs w:val="24"/>
          <w:lang w:val="en-US"/>
        </w:rPr>
        <w:t>.</w:t>
      </w:r>
      <w:proofErr w:type="gramEnd"/>
      <w:r w:rsidRPr="0045156C">
        <w:rPr>
          <w:iCs/>
          <w:sz w:val="24"/>
          <w:szCs w:val="24"/>
          <w:lang w:val="en-US"/>
        </w:rPr>
        <w:t xml:space="preserve"> </w:t>
      </w:r>
    </w:p>
    <w:p w:rsidR="00CD10DB" w:rsidRPr="00CD10DB" w:rsidRDefault="00CD10DB" w:rsidP="00CD10DB">
      <w:pPr>
        <w:pStyle w:val="Balk1"/>
        <w:numPr>
          <w:ilvl w:val="0"/>
          <w:numId w:val="0"/>
        </w:numPr>
        <w:spacing w:before="0" w:after="0"/>
        <w:rPr>
          <w:rFonts w:ascii="Calibri" w:hAnsi="Calibri" w:cs="Times New Roman"/>
          <w:sz w:val="24"/>
          <w:szCs w:val="24"/>
          <w:lang w:val="en-US"/>
        </w:rPr>
      </w:pPr>
      <w:bookmarkStart w:id="1" w:name="_Toc409613532"/>
      <w:r w:rsidRPr="00CD10DB">
        <w:rPr>
          <w:rFonts w:ascii="Calibri" w:hAnsi="Calibri" w:cs="Times New Roman"/>
          <w:sz w:val="24"/>
          <w:szCs w:val="24"/>
          <w:lang w:val="en-US"/>
        </w:rPr>
        <w:lastRenderedPageBreak/>
        <w:t>A. Background Information</w:t>
      </w:r>
      <w:bookmarkEnd w:id="1"/>
      <w:r w:rsidRPr="00CD10DB">
        <w:rPr>
          <w:rFonts w:ascii="Calibri" w:hAnsi="Calibri" w:cs="Times New Roman"/>
          <w:sz w:val="24"/>
          <w:szCs w:val="24"/>
          <w:lang w:val="en-US"/>
        </w:rPr>
        <w:t xml:space="preserve"> </w:t>
      </w:r>
    </w:p>
    <w:p w:rsidR="00CD10DB" w:rsidRPr="0045156C" w:rsidRDefault="00CD10DB" w:rsidP="00CD10DB">
      <w:pPr>
        <w:ind w:left="567" w:right="-171"/>
        <w:jc w:val="both"/>
        <w:rPr>
          <w:sz w:val="24"/>
          <w:szCs w:val="24"/>
          <w:lang w:val="en-US"/>
        </w:rPr>
      </w:pPr>
    </w:p>
    <w:p w:rsidR="00CD10DB" w:rsidRPr="0045156C" w:rsidRDefault="00CD10DB" w:rsidP="00CD10DB">
      <w:pPr>
        <w:autoSpaceDE w:val="0"/>
        <w:jc w:val="both"/>
        <w:rPr>
          <w:sz w:val="24"/>
          <w:szCs w:val="24"/>
          <w:lang w:val="en-US"/>
        </w:rPr>
      </w:pPr>
      <w:r w:rsidRPr="0045156C">
        <w:rPr>
          <w:sz w:val="24"/>
          <w:szCs w:val="24"/>
          <w:lang w:val="en-US"/>
        </w:rPr>
        <w:t>At the Helsinki European Council of 10 and 11 December 1999, the EU confirmed Turkey as a candidate State destined to join the Union on the basis of the same criteria as applied to other candidate States. In this context, particular attention is paid to the strengthening of co-operation between civil society and the public sector and CSO’s democratic participation level with regard to the fulfillment of the Copenhagen criteria. The first criterion states in particular that ‘membership requires that the candidate state has achieved stability of institutions guaranteeing democracy, the rule of law, human rights, respect for and protection of minorities’.</w:t>
      </w:r>
    </w:p>
    <w:p w:rsidR="00CD10DB" w:rsidRPr="00CD10DB" w:rsidRDefault="00CD10DB" w:rsidP="00CD10DB">
      <w:pPr>
        <w:pStyle w:val="Balk1"/>
        <w:tabs>
          <w:tab w:val="clear" w:pos="432"/>
        </w:tabs>
        <w:spacing w:before="0" w:after="0"/>
        <w:ind w:left="0"/>
        <w:rPr>
          <w:rFonts w:ascii="Calibri" w:hAnsi="Calibri" w:cs="Times New Roman"/>
          <w:sz w:val="24"/>
          <w:szCs w:val="24"/>
          <w:lang w:val="en-US"/>
        </w:rPr>
      </w:pPr>
      <w:bookmarkStart w:id="2" w:name="_Toc409613533"/>
      <w:r w:rsidRPr="00CD10DB">
        <w:rPr>
          <w:rFonts w:ascii="Calibri" w:hAnsi="Calibri" w:cs="Times New Roman"/>
          <w:sz w:val="24"/>
          <w:szCs w:val="24"/>
          <w:lang w:val="en-US"/>
        </w:rPr>
        <w:t>B. Objectives of the Project</w:t>
      </w:r>
      <w:bookmarkEnd w:id="2"/>
    </w:p>
    <w:p w:rsidR="00CD10DB" w:rsidRPr="0045156C" w:rsidRDefault="00CD10DB" w:rsidP="00CD10DB">
      <w:pPr>
        <w:tabs>
          <w:tab w:val="right" w:pos="8789"/>
        </w:tabs>
        <w:rPr>
          <w:b/>
          <w:spacing w:val="-2"/>
          <w:sz w:val="24"/>
          <w:szCs w:val="24"/>
          <w:lang w:val="en-US"/>
        </w:rPr>
      </w:pPr>
    </w:p>
    <w:p w:rsidR="00CD10DB" w:rsidRPr="0045156C" w:rsidRDefault="00CD10DB" w:rsidP="00CD10DB">
      <w:pPr>
        <w:tabs>
          <w:tab w:val="right" w:pos="8789"/>
        </w:tabs>
        <w:rPr>
          <w:spacing w:val="-2"/>
          <w:sz w:val="24"/>
          <w:szCs w:val="24"/>
          <w:lang w:val="en-US"/>
        </w:rPr>
      </w:pPr>
      <w:r w:rsidRPr="0045156C">
        <w:rPr>
          <w:b/>
          <w:spacing w:val="-2"/>
          <w:sz w:val="24"/>
          <w:szCs w:val="24"/>
          <w:lang w:val="en-US"/>
        </w:rPr>
        <w:t xml:space="preserve">Overall Objective: </w:t>
      </w:r>
      <w:r w:rsidRPr="0045156C">
        <w:rPr>
          <w:spacing w:val="-2"/>
          <w:sz w:val="24"/>
          <w:szCs w:val="24"/>
          <w:lang w:val="en-US"/>
        </w:rPr>
        <w:t>The overall objective is enhancing participatory democracy in Turkey through strengthened CSOs.</w:t>
      </w:r>
    </w:p>
    <w:p w:rsidR="00CD10DB" w:rsidRPr="0045156C" w:rsidRDefault="00CD10DB" w:rsidP="00CD10DB">
      <w:pPr>
        <w:jc w:val="both"/>
        <w:rPr>
          <w:b/>
          <w:sz w:val="24"/>
          <w:szCs w:val="24"/>
          <w:lang w:val="en-US"/>
        </w:rPr>
      </w:pPr>
      <w:r w:rsidRPr="0045156C">
        <w:rPr>
          <w:b/>
          <w:sz w:val="24"/>
          <w:szCs w:val="24"/>
          <w:lang w:val="en-US"/>
        </w:rPr>
        <w:t xml:space="preserve">Specific Objectives: </w:t>
      </w:r>
    </w:p>
    <w:p w:rsidR="00CD10DB" w:rsidRPr="0045156C" w:rsidRDefault="00CD10DB" w:rsidP="00CD10DB">
      <w:pPr>
        <w:jc w:val="both"/>
        <w:rPr>
          <w:sz w:val="24"/>
          <w:szCs w:val="24"/>
          <w:lang w:val="en-US"/>
        </w:rPr>
      </w:pPr>
      <w:r w:rsidRPr="0045156C">
        <w:rPr>
          <w:sz w:val="24"/>
          <w:szCs w:val="24"/>
          <w:lang w:val="en-US"/>
        </w:rPr>
        <w:t xml:space="preserve">The specific objective is to </w:t>
      </w:r>
      <w:r>
        <w:rPr>
          <w:sz w:val="24"/>
          <w:szCs w:val="24"/>
          <w:lang w:val="en-US"/>
        </w:rPr>
        <w:t>strengthen the</w:t>
      </w:r>
      <w:r w:rsidRPr="0045156C">
        <w:rPr>
          <w:sz w:val="24"/>
          <w:szCs w:val="24"/>
          <w:lang w:val="en-US"/>
        </w:rPr>
        <w:t xml:space="preserve"> capacity </w:t>
      </w:r>
      <w:r>
        <w:rPr>
          <w:sz w:val="24"/>
          <w:szCs w:val="24"/>
          <w:lang w:val="en-US"/>
        </w:rPr>
        <w:t>of</w:t>
      </w:r>
      <w:r w:rsidRPr="0045156C">
        <w:rPr>
          <w:sz w:val="24"/>
          <w:szCs w:val="24"/>
          <w:lang w:val="en-US"/>
        </w:rPr>
        <w:t xml:space="preserve"> CSOs </w:t>
      </w:r>
      <w:r>
        <w:rPr>
          <w:sz w:val="24"/>
          <w:szCs w:val="24"/>
          <w:lang w:val="en-US"/>
        </w:rPr>
        <w:t xml:space="preserve">in Turkey to effectively participate in decision making by improving their lobbying and policy advocacy skills and to activate multi-level working networks among CSOs from different thematic backgrounds. </w:t>
      </w:r>
    </w:p>
    <w:p w:rsidR="00CD10DB" w:rsidRPr="00CD10DB" w:rsidRDefault="00CD10DB" w:rsidP="00CD10DB">
      <w:pPr>
        <w:pStyle w:val="Balk1"/>
        <w:tabs>
          <w:tab w:val="clear" w:pos="432"/>
        </w:tabs>
        <w:spacing w:before="0" w:after="0"/>
        <w:ind w:left="0"/>
        <w:rPr>
          <w:rFonts w:ascii="Calibri" w:hAnsi="Calibri" w:cs="Times New Roman"/>
          <w:sz w:val="24"/>
          <w:szCs w:val="24"/>
          <w:lang w:val="en-US"/>
        </w:rPr>
      </w:pPr>
      <w:bookmarkStart w:id="3" w:name="_Toc409613534"/>
      <w:r w:rsidRPr="00CD10DB">
        <w:rPr>
          <w:rFonts w:ascii="Calibri" w:hAnsi="Calibri" w:cs="Times New Roman"/>
          <w:sz w:val="24"/>
          <w:szCs w:val="24"/>
          <w:lang w:val="en-US"/>
        </w:rPr>
        <w:t>C. Expected Results</w:t>
      </w:r>
      <w:bookmarkEnd w:id="3"/>
    </w:p>
    <w:p w:rsidR="00CD10DB" w:rsidRPr="0045156C" w:rsidRDefault="00CD10DB" w:rsidP="00CD10DB">
      <w:pPr>
        <w:rPr>
          <w:lang w:val="en-US" w:eastAsia="ar-SA"/>
        </w:rPr>
      </w:pPr>
    </w:p>
    <w:p w:rsidR="00CD10DB" w:rsidRPr="00CD10DB" w:rsidRDefault="00CD10DB" w:rsidP="00CD10DB">
      <w:pPr>
        <w:pStyle w:val="NormalIndent1"/>
        <w:numPr>
          <w:ilvl w:val="1"/>
          <w:numId w:val="2"/>
        </w:numPr>
        <w:tabs>
          <w:tab w:val="clear" w:pos="1440"/>
          <w:tab w:val="num" w:pos="-1560"/>
        </w:tabs>
        <w:ind w:left="426" w:firstLine="0"/>
        <w:rPr>
          <w:rFonts w:ascii="Calibri" w:hAnsi="Calibri"/>
          <w:sz w:val="24"/>
          <w:szCs w:val="24"/>
          <w:lang w:val="en-US"/>
        </w:rPr>
      </w:pPr>
      <w:r w:rsidRPr="00CD10DB">
        <w:rPr>
          <w:rFonts w:ascii="Calibri" w:hAnsi="Calibri"/>
          <w:sz w:val="24"/>
          <w:szCs w:val="24"/>
          <w:lang w:val="en-US"/>
        </w:rPr>
        <w:t xml:space="preserve">An improved capacity of civil society </w:t>
      </w:r>
      <w:proofErr w:type="spellStart"/>
      <w:r w:rsidRPr="00CD10DB">
        <w:rPr>
          <w:rFonts w:ascii="Calibri" w:hAnsi="Calibri"/>
          <w:sz w:val="24"/>
          <w:szCs w:val="24"/>
          <w:lang w:val="en-US"/>
        </w:rPr>
        <w:t>organisations</w:t>
      </w:r>
      <w:proofErr w:type="spellEnd"/>
      <w:r w:rsidRPr="00CD10DB">
        <w:rPr>
          <w:rFonts w:ascii="Calibri" w:hAnsi="Calibri"/>
          <w:sz w:val="24"/>
          <w:szCs w:val="24"/>
          <w:lang w:val="en-US"/>
        </w:rPr>
        <w:t xml:space="preserve"> for lobbying, advocacy and participation. </w:t>
      </w:r>
    </w:p>
    <w:p w:rsidR="00CD10DB" w:rsidRPr="00CD10DB" w:rsidRDefault="00CD10DB" w:rsidP="00CD10DB">
      <w:pPr>
        <w:pStyle w:val="NormalIndent1"/>
        <w:numPr>
          <w:ilvl w:val="1"/>
          <w:numId w:val="2"/>
        </w:numPr>
        <w:tabs>
          <w:tab w:val="clear" w:pos="1440"/>
          <w:tab w:val="num" w:pos="-1560"/>
        </w:tabs>
        <w:ind w:left="426" w:firstLine="0"/>
        <w:rPr>
          <w:rFonts w:ascii="Calibri" w:hAnsi="Calibri"/>
          <w:sz w:val="24"/>
          <w:szCs w:val="24"/>
          <w:lang w:val="en-US"/>
        </w:rPr>
      </w:pPr>
      <w:r w:rsidRPr="00CD10DB">
        <w:rPr>
          <w:rFonts w:ascii="Calibri" w:hAnsi="Calibri"/>
          <w:sz w:val="24"/>
          <w:szCs w:val="24"/>
          <w:lang w:val="en-US"/>
        </w:rPr>
        <w:t>The greater involvement of CSOs in the decision-making processes at the national level</w:t>
      </w:r>
    </w:p>
    <w:p w:rsidR="00CD10DB" w:rsidRPr="00CD10DB" w:rsidRDefault="00CD10DB" w:rsidP="00CD10DB">
      <w:pPr>
        <w:pStyle w:val="NormalIndent1"/>
        <w:numPr>
          <w:ilvl w:val="1"/>
          <w:numId w:val="2"/>
        </w:numPr>
        <w:tabs>
          <w:tab w:val="clear" w:pos="1440"/>
          <w:tab w:val="num" w:pos="-1560"/>
        </w:tabs>
        <w:ind w:left="426" w:firstLine="0"/>
        <w:rPr>
          <w:rFonts w:ascii="Calibri" w:hAnsi="Calibri"/>
          <w:sz w:val="24"/>
          <w:szCs w:val="24"/>
          <w:lang w:val="en-US"/>
        </w:rPr>
      </w:pPr>
      <w:r w:rsidRPr="00CD10DB">
        <w:rPr>
          <w:rFonts w:ascii="Calibri" w:hAnsi="Calibri"/>
          <w:sz w:val="24"/>
          <w:szCs w:val="24"/>
          <w:lang w:val="en-US"/>
        </w:rPr>
        <w:t>Moderation of the Code of Good Practice on Civil Participation in the Decision-Making Process in regard to the consultation process of TIHK</w:t>
      </w:r>
    </w:p>
    <w:p w:rsidR="00CD10DB" w:rsidRPr="00CD10DB" w:rsidRDefault="00CD10DB" w:rsidP="00CD10DB">
      <w:pPr>
        <w:pStyle w:val="NormalIndent1"/>
        <w:numPr>
          <w:ilvl w:val="0"/>
          <w:numId w:val="0"/>
        </w:numPr>
        <w:ind w:left="426"/>
        <w:rPr>
          <w:rFonts w:ascii="Calibri" w:hAnsi="Calibri"/>
          <w:sz w:val="24"/>
          <w:szCs w:val="24"/>
          <w:lang w:val="en-US"/>
        </w:rPr>
      </w:pPr>
    </w:p>
    <w:p w:rsidR="00CD10DB" w:rsidRPr="00CD10DB" w:rsidRDefault="00CD10DB" w:rsidP="00CD10DB">
      <w:pPr>
        <w:pStyle w:val="Balk1"/>
        <w:tabs>
          <w:tab w:val="clear" w:pos="432"/>
        </w:tabs>
        <w:spacing w:before="0" w:after="0"/>
        <w:ind w:left="0"/>
        <w:rPr>
          <w:rFonts w:ascii="Calibri" w:hAnsi="Calibri" w:cs="Times New Roman"/>
          <w:sz w:val="24"/>
          <w:szCs w:val="24"/>
          <w:lang w:val="en-US"/>
        </w:rPr>
      </w:pPr>
      <w:bookmarkStart w:id="4" w:name="_Toc409613535"/>
      <w:r w:rsidRPr="00CD10DB">
        <w:rPr>
          <w:rFonts w:ascii="Calibri" w:hAnsi="Calibri" w:cs="Times New Roman"/>
          <w:sz w:val="24"/>
          <w:szCs w:val="24"/>
          <w:lang w:val="en-US"/>
        </w:rPr>
        <w:t>D. Outputs</w:t>
      </w:r>
      <w:bookmarkEnd w:id="4"/>
      <w:r w:rsidRPr="00CD10DB">
        <w:rPr>
          <w:rFonts w:ascii="Calibri" w:hAnsi="Calibri" w:cs="Times New Roman"/>
          <w:sz w:val="24"/>
          <w:szCs w:val="24"/>
          <w:lang w:val="en-US"/>
        </w:rPr>
        <w:t xml:space="preserve"> </w:t>
      </w:r>
    </w:p>
    <w:p w:rsidR="00CD10DB" w:rsidRPr="0045156C" w:rsidRDefault="00CD10DB" w:rsidP="00CD10DB">
      <w:pPr>
        <w:rPr>
          <w:lang w:val="en-US" w:eastAsia="ar-SA"/>
        </w:rPr>
      </w:pPr>
    </w:p>
    <w:p w:rsidR="00CD10DB" w:rsidRPr="00CD10DB" w:rsidRDefault="00CD10DB" w:rsidP="00CD10DB">
      <w:pPr>
        <w:pStyle w:val="NormalIndent1"/>
        <w:numPr>
          <w:ilvl w:val="1"/>
          <w:numId w:val="2"/>
        </w:numPr>
        <w:tabs>
          <w:tab w:val="clear" w:pos="1440"/>
          <w:tab w:val="num" w:pos="-1560"/>
        </w:tabs>
        <w:ind w:left="426" w:firstLine="0"/>
        <w:rPr>
          <w:rFonts w:ascii="Calibri" w:hAnsi="Calibri"/>
          <w:sz w:val="24"/>
          <w:szCs w:val="24"/>
          <w:lang w:val="en-US"/>
        </w:rPr>
      </w:pPr>
      <w:r w:rsidRPr="00CD10DB">
        <w:rPr>
          <w:rFonts w:ascii="Calibri" w:hAnsi="Calibri"/>
          <w:sz w:val="24"/>
          <w:szCs w:val="24"/>
          <w:lang w:val="en-US"/>
        </w:rPr>
        <w:t>Web based best practices database/catalogue.</w:t>
      </w:r>
    </w:p>
    <w:p w:rsidR="00CD10DB" w:rsidRPr="00CD10DB" w:rsidRDefault="00CD10DB" w:rsidP="00CD10DB">
      <w:pPr>
        <w:pStyle w:val="NormalIndent1"/>
        <w:numPr>
          <w:ilvl w:val="1"/>
          <w:numId w:val="2"/>
        </w:numPr>
        <w:tabs>
          <w:tab w:val="clear" w:pos="1440"/>
          <w:tab w:val="num" w:pos="-1560"/>
        </w:tabs>
        <w:ind w:left="426" w:firstLine="0"/>
        <w:rPr>
          <w:rFonts w:ascii="Calibri" w:hAnsi="Calibri"/>
          <w:sz w:val="24"/>
          <w:szCs w:val="24"/>
          <w:lang w:val="en-US"/>
        </w:rPr>
      </w:pPr>
      <w:r w:rsidRPr="00CD10DB">
        <w:rPr>
          <w:rFonts w:ascii="Calibri" w:hAnsi="Calibri"/>
          <w:sz w:val="24"/>
          <w:szCs w:val="24"/>
          <w:lang w:val="en-US"/>
        </w:rPr>
        <w:lastRenderedPageBreak/>
        <w:t xml:space="preserve">Training manuals on advocacy and lobbying. </w:t>
      </w:r>
    </w:p>
    <w:p w:rsidR="00CD10DB" w:rsidRPr="00CD10DB" w:rsidRDefault="00CD10DB" w:rsidP="00CD10DB">
      <w:pPr>
        <w:pStyle w:val="NormalIndent1"/>
        <w:numPr>
          <w:ilvl w:val="1"/>
          <w:numId w:val="2"/>
        </w:numPr>
        <w:tabs>
          <w:tab w:val="clear" w:pos="1440"/>
          <w:tab w:val="num" w:pos="-1560"/>
        </w:tabs>
        <w:ind w:left="426" w:firstLine="0"/>
        <w:rPr>
          <w:rFonts w:ascii="Calibri" w:hAnsi="Calibri"/>
          <w:sz w:val="24"/>
          <w:szCs w:val="24"/>
          <w:lang w:val="en-US"/>
        </w:rPr>
      </w:pPr>
      <w:r w:rsidRPr="00CD10DB">
        <w:rPr>
          <w:rFonts w:ascii="Calibri" w:hAnsi="Calibri"/>
          <w:sz w:val="24"/>
          <w:szCs w:val="24"/>
          <w:lang w:val="en-US"/>
        </w:rPr>
        <w:t>Advocacy networks/campaigns</w:t>
      </w:r>
    </w:p>
    <w:p w:rsidR="00CD10DB" w:rsidRPr="00CD10DB" w:rsidRDefault="00CD10DB" w:rsidP="00CD10DB">
      <w:pPr>
        <w:pStyle w:val="NormalIndent1"/>
        <w:numPr>
          <w:ilvl w:val="1"/>
          <w:numId w:val="2"/>
        </w:numPr>
        <w:tabs>
          <w:tab w:val="clear" w:pos="1440"/>
          <w:tab w:val="num" w:pos="-1560"/>
        </w:tabs>
        <w:ind w:left="426" w:firstLine="0"/>
        <w:rPr>
          <w:rFonts w:ascii="Calibri" w:hAnsi="Calibri"/>
          <w:sz w:val="24"/>
          <w:szCs w:val="24"/>
          <w:lang w:val="en-US"/>
        </w:rPr>
      </w:pPr>
      <w:r w:rsidRPr="00CD10DB">
        <w:rPr>
          <w:rFonts w:ascii="Calibri" w:hAnsi="Calibri"/>
          <w:sz w:val="24"/>
          <w:szCs w:val="24"/>
          <w:lang w:val="en-US"/>
        </w:rPr>
        <w:t>A guideline on the best examples of effective CSO participation in the decision-making process in the EU and Turkey at the international, national and local levels.</w:t>
      </w:r>
    </w:p>
    <w:p w:rsidR="00CD10DB" w:rsidRPr="00CD10DB" w:rsidRDefault="00CD10DB" w:rsidP="00CD10DB">
      <w:pPr>
        <w:pStyle w:val="NormalIndent1"/>
        <w:numPr>
          <w:ilvl w:val="0"/>
          <w:numId w:val="0"/>
        </w:numPr>
        <w:ind w:left="426"/>
        <w:rPr>
          <w:rFonts w:ascii="Calibri" w:hAnsi="Calibri"/>
          <w:sz w:val="24"/>
          <w:szCs w:val="24"/>
          <w:lang w:val="en-US"/>
        </w:rPr>
      </w:pPr>
    </w:p>
    <w:p w:rsidR="00CD10DB" w:rsidRPr="00CD10DB" w:rsidRDefault="00CD10DB" w:rsidP="00CD10DB">
      <w:pPr>
        <w:pStyle w:val="Balk1"/>
        <w:tabs>
          <w:tab w:val="clear" w:pos="432"/>
        </w:tabs>
        <w:spacing w:before="0" w:after="0"/>
        <w:ind w:left="0"/>
        <w:rPr>
          <w:rFonts w:ascii="Calibri" w:hAnsi="Calibri" w:cs="Times New Roman"/>
          <w:sz w:val="24"/>
          <w:szCs w:val="24"/>
          <w:lang w:val="en-US"/>
        </w:rPr>
      </w:pPr>
      <w:bookmarkStart w:id="5" w:name="_Toc409613536"/>
      <w:r w:rsidRPr="00CD10DB">
        <w:rPr>
          <w:rFonts w:ascii="Calibri" w:hAnsi="Calibri" w:cs="Times New Roman"/>
          <w:sz w:val="24"/>
          <w:szCs w:val="24"/>
          <w:lang w:val="en-US"/>
        </w:rPr>
        <w:t>E. Target Group of the Project</w:t>
      </w:r>
      <w:bookmarkEnd w:id="5"/>
    </w:p>
    <w:p w:rsidR="00CD10DB" w:rsidRPr="0045156C" w:rsidRDefault="00CD10DB" w:rsidP="00CD10DB">
      <w:pPr>
        <w:rPr>
          <w:lang w:val="en-US" w:eastAsia="ar-SA"/>
        </w:rPr>
      </w:pPr>
    </w:p>
    <w:p w:rsidR="00CD10DB" w:rsidRPr="0045156C" w:rsidRDefault="00CD10DB" w:rsidP="00CD10DB">
      <w:pPr>
        <w:autoSpaceDE w:val="0"/>
        <w:jc w:val="both"/>
        <w:rPr>
          <w:sz w:val="24"/>
          <w:szCs w:val="24"/>
          <w:lang w:val="en-US"/>
        </w:rPr>
      </w:pPr>
      <w:bookmarkStart w:id="6" w:name="_GoBack"/>
      <w:bookmarkEnd w:id="6"/>
      <w:r w:rsidRPr="0045156C">
        <w:rPr>
          <w:sz w:val="24"/>
          <w:szCs w:val="24"/>
          <w:lang w:val="en-US"/>
        </w:rPr>
        <w:t>STGM targets to deliver services during the project to 20 trainees</w:t>
      </w:r>
      <w:r w:rsidRPr="0045156C" w:rsidDel="006648FD">
        <w:rPr>
          <w:sz w:val="24"/>
          <w:szCs w:val="24"/>
          <w:lang w:val="en-US"/>
        </w:rPr>
        <w:t xml:space="preserve"> </w:t>
      </w:r>
      <w:r w:rsidRPr="0045156C">
        <w:rPr>
          <w:sz w:val="24"/>
          <w:szCs w:val="24"/>
          <w:lang w:val="en-US"/>
        </w:rPr>
        <w:t>of these organizations who are experienced in participating in decision making process and are ready to implement an advocacy &amp; lobbying campaign.</w:t>
      </w:r>
    </w:p>
    <w:p w:rsidR="00CD10DB" w:rsidRPr="0045156C" w:rsidRDefault="00CD10DB" w:rsidP="00CD10DB">
      <w:pPr>
        <w:autoSpaceDE w:val="0"/>
        <w:jc w:val="both"/>
        <w:rPr>
          <w:sz w:val="24"/>
          <w:szCs w:val="24"/>
          <w:lang w:val="en-US"/>
        </w:rPr>
      </w:pPr>
      <w:r w:rsidRPr="0045156C">
        <w:rPr>
          <w:sz w:val="24"/>
          <w:szCs w:val="24"/>
          <w:lang w:val="en-US"/>
        </w:rPr>
        <w:t xml:space="preserve">The reason for confining the target groups to the above mentioned areas is undoubtedly the aspiration to work with a well-identified and accessible target audience. In line with its vision STGM targets a “strong and democratic” civil society. Thus, CSOs which can play an effective role in the process of transformation, civilizing and democratization were influential in identifying the target group. Civil organizations operating in these areas are the organizations seeking to enable social transformation in Turkey. Consequently, charity associations-foundations, sports clubs, associations for building mosques and schools, development organizations and fellowship unions were excluded from the target group as direct targets. Groups that are vulnerable to discrimination and socially excluded (such as lesbians, gays, </w:t>
      </w:r>
      <w:proofErr w:type="spellStart"/>
      <w:r w:rsidRPr="0045156C">
        <w:rPr>
          <w:sz w:val="24"/>
          <w:szCs w:val="24"/>
          <w:lang w:val="en-US"/>
        </w:rPr>
        <w:t>transgenders</w:t>
      </w:r>
      <w:proofErr w:type="spellEnd"/>
      <w:r w:rsidRPr="0045156C">
        <w:rPr>
          <w:sz w:val="24"/>
          <w:szCs w:val="24"/>
          <w:lang w:val="en-US"/>
        </w:rPr>
        <w:t xml:space="preserve">, HIV positive people) were also included in the target group with priority. </w:t>
      </w:r>
    </w:p>
    <w:p w:rsidR="00CD10DB" w:rsidRPr="00CD10DB" w:rsidRDefault="00CD10DB" w:rsidP="00CD10DB">
      <w:pPr>
        <w:pStyle w:val="Balk1"/>
        <w:tabs>
          <w:tab w:val="clear" w:pos="432"/>
        </w:tabs>
        <w:spacing w:before="0" w:after="0"/>
        <w:ind w:left="0"/>
        <w:rPr>
          <w:rFonts w:ascii="Calibri" w:hAnsi="Calibri" w:cs="Times New Roman"/>
          <w:sz w:val="24"/>
          <w:szCs w:val="24"/>
          <w:lang w:val="en-US"/>
        </w:rPr>
      </w:pPr>
      <w:bookmarkStart w:id="7" w:name="_Toc409613537"/>
      <w:r w:rsidRPr="00CD10DB">
        <w:rPr>
          <w:rFonts w:ascii="Calibri" w:hAnsi="Calibri" w:cs="Times New Roman"/>
          <w:sz w:val="24"/>
          <w:szCs w:val="24"/>
          <w:lang w:val="en-US"/>
        </w:rPr>
        <w:t>F. Implementation of the Project</w:t>
      </w:r>
      <w:bookmarkEnd w:id="7"/>
      <w:r w:rsidRPr="00CD10DB">
        <w:rPr>
          <w:rFonts w:ascii="Calibri" w:hAnsi="Calibri" w:cs="Times New Roman"/>
          <w:sz w:val="24"/>
          <w:szCs w:val="24"/>
          <w:lang w:val="en-US"/>
        </w:rPr>
        <w:t xml:space="preserve"> </w:t>
      </w:r>
    </w:p>
    <w:p w:rsidR="00CD10DB" w:rsidRPr="0045156C" w:rsidRDefault="00CD10DB" w:rsidP="00CD10DB">
      <w:pPr>
        <w:rPr>
          <w:lang w:val="en-US" w:eastAsia="ar-SA"/>
        </w:rPr>
      </w:pPr>
    </w:p>
    <w:p w:rsidR="00CD10DB" w:rsidRPr="0045156C" w:rsidRDefault="00CD10DB" w:rsidP="00CD10DB">
      <w:pPr>
        <w:jc w:val="both"/>
        <w:rPr>
          <w:sz w:val="24"/>
          <w:szCs w:val="24"/>
          <w:lang w:val="en-US"/>
        </w:rPr>
      </w:pPr>
      <w:r w:rsidRPr="0045156C">
        <w:rPr>
          <w:sz w:val="24"/>
          <w:szCs w:val="24"/>
          <w:lang w:val="en-US"/>
        </w:rPr>
        <w:t xml:space="preserve">The Central Finance and Contracts Unit (CFCU) is the Contracting Authority of the project. The main beneficiary and implementing body of the project is the STGM. </w:t>
      </w:r>
    </w:p>
    <w:p w:rsidR="00CD10DB" w:rsidRPr="0045156C" w:rsidRDefault="00CD10DB" w:rsidP="00CD10DB">
      <w:pPr>
        <w:jc w:val="both"/>
        <w:rPr>
          <w:sz w:val="24"/>
          <w:szCs w:val="24"/>
          <w:lang w:val="en-US"/>
        </w:rPr>
      </w:pPr>
      <w:r w:rsidRPr="0045156C">
        <w:rPr>
          <w:sz w:val="24"/>
          <w:szCs w:val="24"/>
          <w:lang w:val="en-US"/>
        </w:rPr>
        <w:t>CFCU will be responsible for all procedural aspects of contracting matters and financial management, including payment of project activities. Furthermore, CFCU will be also responsible for all aspects of call for proposals and contractual procedures of the projects to b</w:t>
      </w:r>
      <w:r>
        <w:rPr>
          <w:sz w:val="24"/>
          <w:szCs w:val="24"/>
          <w:lang w:val="en-US"/>
        </w:rPr>
        <w:t>e funded by the grants program</w:t>
      </w:r>
      <w:r w:rsidRPr="0045156C">
        <w:rPr>
          <w:sz w:val="24"/>
          <w:szCs w:val="24"/>
          <w:lang w:val="en-US"/>
        </w:rPr>
        <w:t>.</w:t>
      </w:r>
    </w:p>
    <w:p w:rsidR="00CD10DB" w:rsidRPr="0045156C" w:rsidRDefault="00CD10DB" w:rsidP="00CD10DB">
      <w:pPr>
        <w:jc w:val="both"/>
        <w:rPr>
          <w:sz w:val="24"/>
          <w:szCs w:val="24"/>
          <w:lang w:val="en-US"/>
        </w:rPr>
      </w:pPr>
      <w:r w:rsidRPr="0045156C">
        <w:rPr>
          <w:sz w:val="24"/>
          <w:szCs w:val="24"/>
          <w:lang w:val="en-US"/>
        </w:rPr>
        <w:lastRenderedPageBreak/>
        <w:t>The CFCU has the sole responsibility over the overall budgeting, tendering, contracting and payments, accounting and financial reporting aspects of the procurement of services, supplies, works and grants in the co</w:t>
      </w:r>
      <w:r>
        <w:rPr>
          <w:sz w:val="24"/>
          <w:szCs w:val="24"/>
          <w:lang w:val="en-US"/>
        </w:rPr>
        <w:t>ntext of the EU funded program</w:t>
      </w:r>
      <w:r w:rsidRPr="0045156C">
        <w:rPr>
          <w:sz w:val="24"/>
          <w:szCs w:val="24"/>
          <w:lang w:val="en-US"/>
        </w:rPr>
        <w:t xml:space="preserve">s. The CFCU ensures that the EU rules, regulations and procedures pertaining to the procurement services, works and grants are adhered to, and to a proper reporting system is functioning. </w:t>
      </w:r>
    </w:p>
    <w:p w:rsidR="00CD10DB" w:rsidRDefault="00CD10DB" w:rsidP="00CD10DB">
      <w:pPr>
        <w:jc w:val="both"/>
        <w:rPr>
          <w:sz w:val="24"/>
          <w:szCs w:val="24"/>
          <w:lang w:val="en-US"/>
        </w:rPr>
      </w:pPr>
      <w:r w:rsidRPr="0045156C">
        <w:rPr>
          <w:sz w:val="24"/>
          <w:szCs w:val="24"/>
          <w:lang w:val="en-US"/>
        </w:rPr>
        <w:t>As the main Beneficiary of this project, the Association of Civil Society Development Center will establish a project implementation team. This team will be responsible to carry out the tasks desc</w:t>
      </w:r>
      <w:r>
        <w:rPr>
          <w:sz w:val="24"/>
          <w:szCs w:val="24"/>
          <w:lang w:val="en-US"/>
        </w:rPr>
        <w:t xml:space="preserve">ribed in the project documents and this implementation document. </w:t>
      </w:r>
    </w:p>
    <w:p w:rsidR="00CD10DB" w:rsidRDefault="00CD10DB" w:rsidP="00CD10DB">
      <w:pPr>
        <w:jc w:val="both"/>
        <w:rPr>
          <w:sz w:val="24"/>
          <w:szCs w:val="24"/>
          <w:lang w:val="en-US"/>
        </w:rPr>
      </w:pPr>
      <w:r>
        <w:rPr>
          <w:sz w:val="24"/>
          <w:szCs w:val="24"/>
          <w:lang w:val="en-US"/>
        </w:rPr>
        <w:t xml:space="preserve">ECAS as co-beneficiary will be responsible of the following: </w:t>
      </w:r>
    </w:p>
    <w:p w:rsidR="00CD10DB" w:rsidRPr="004B504E" w:rsidRDefault="00CD10DB" w:rsidP="00CD10DB">
      <w:pPr>
        <w:numPr>
          <w:ilvl w:val="0"/>
          <w:numId w:val="14"/>
        </w:numPr>
        <w:spacing w:after="120" w:line="240" w:lineRule="auto"/>
        <w:jc w:val="both"/>
        <w:rPr>
          <w:sz w:val="24"/>
          <w:szCs w:val="24"/>
          <w:lang w:val="en-US"/>
        </w:rPr>
      </w:pPr>
      <w:r w:rsidRPr="004B504E">
        <w:rPr>
          <w:sz w:val="24"/>
          <w:szCs w:val="24"/>
          <w:lang w:val="en-US"/>
        </w:rPr>
        <w:t>Providing support for the content of activities to be carried on democratic governance, advocacy and lobbying, participation mechanisms, European policies and practices;</w:t>
      </w:r>
    </w:p>
    <w:p w:rsidR="00CD10DB" w:rsidRPr="004B504E" w:rsidRDefault="00CD10DB" w:rsidP="00CD10DB">
      <w:pPr>
        <w:numPr>
          <w:ilvl w:val="0"/>
          <w:numId w:val="14"/>
        </w:numPr>
        <w:spacing w:after="120" w:line="240" w:lineRule="auto"/>
        <w:jc w:val="both"/>
        <w:rPr>
          <w:sz w:val="24"/>
          <w:szCs w:val="24"/>
          <w:lang w:val="en-US"/>
        </w:rPr>
      </w:pPr>
      <w:r w:rsidRPr="004B504E">
        <w:rPr>
          <w:sz w:val="24"/>
          <w:szCs w:val="24"/>
          <w:lang w:val="en-US"/>
        </w:rPr>
        <w:t>Identification of effective CSO participation in the decision making process and providing input to web-based best practice database/catalogue regarding civil society involvement in public policy making on:</w:t>
      </w:r>
    </w:p>
    <w:p w:rsidR="00CD10DB" w:rsidRPr="00CD10DB" w:rsidRDefault="00CD10DB" w:rsidP="00CD10DB">
      <w:pPr>
        <w:pStyle w:val="ListeParagraf"/>
        <w:widowControl w:val="0"/>
        <w:numPr>
          <w:ilvl w:val="0"/>
          <w:numId w:val="10"/>
        </w:numPr>
        <w:tabs>
          <w:tab w:val="left" w:pos="-5529"/>
          <w:tab w:val="left" w:pos="560"/>
        </w:tabs>
        <w:suppressAutoHyphens/>
        <w:spacing w:before="240" w:after="120"/>
        <w:ind w:left="1791"/>
        <w:jc w:val="both"/>
        <w:textAlignment w:val="baseline"/>
        <w:rPr>
          <w:rFonts w:ascii="Calibri" w:eastAsia="Calibri" w:hAnsi="Calibri"/>
          <w:lang w:val="en-US" w:eastAsia="en-US"/>
        </w:rPr>
      </w:pPr>
      <w:r w:rsidRPr="00CD10DB">
        <w:rPr>
          <w:rFonts w:ascii="Calibri" w:eastAsia="Calibri" w:hAnsi="Calibri"/>
          <w:lang w:val="en-US" w:eastAsia="en-US"/>
        </w:rPr>
        <w:t xml:space="preserve">a database/catalogue on best practices on participation in decision making, </w:t>
      </w:r>
    </w:p>
    <w:p w:rsidR="00CD10DB" w:rsidRPr="00CD10DB" w:rsidRDefault="00CD10DB" w:rsidP="00CD10DB">
      <w:pPr>
        <w:pStyle w:val="ListeParagraf"/>
        <w:widowControl w:val="0"/>
        <w:numPr>
          <w:ilvl w:val="0"/>
          <w:numId w:val="10"/>
        </w:numPr>
        <w:tabs>
          <w:tab w:val="left" w:pos="-5529"/>
          <w:tab w:val="left" w:pos="560"/>
        </w:tabs>
        <w:suppressAutoHyphens/>
        <w:spacing w:before="240" w:after="120"/>
        <w:ind w:left="1791"/>
        <w:jc w:val="both"/>
        <w:textAlignment w:val="baseline"/>
        <w:rPr>
          <w:rFonts w:ascii="Calibri" w:eastAsia="Calibri" w:hAnsi="Calibri"/>
          <w:lang w:val="en-US" w:eastAsia="en-US"/>
        </w:rPr>
      </w:pPr>
      <w:r w:rsidRPr="00CD10DB">
        <w:rPr>
          <w:rFonts w:ascii="Calibri" w:eastAsia="Calibri" w:hAnsi="Calibri"/>
          <w:lang w:val="en-US" w:eastAsia="en-US"/>
        </w:rPr>
        <w:t xml:space="preserve">policy documents, binding or soft regulations like laws, by-laws, governmental decisions, declarations, guidelines, papers of national governments, intergovernmental </w:t>
      </w:r>
      <w:proofErr w:type="spellStart"/>
      <w:r w:rsidRPr="00CD10DB">
        <w:rPr>
          <w:rFonts w:ascii="Calibri" w:eastAsia="Calibri" w:hAnsi="Calibri"/>
          <w:lang w:val="en-US" w:eastAsia="en-US"/>
        </w:rPr>
        <w:t>organisations</w:t>
      </w:r>
      <w:proofErr w:type="spellEnd"/>
      <w:r w:rsidRPr="00CD10DB">
        <w:rPr>
          <w:rFonts w:ascii="Calibri" w:eastAsia="Calibri" w:hAnsi="Calibri"/>
          <w:lang w:val="en-US" w:eastAsia="en-US"/>
        </w:rPr>
        <w:t xml:space="preserve">, international </w:t>
      </w:r>
      <w:proofErr w:type="spellStart"/>
      <w:r w:rsidRPr="00CD10DB">
        <w:rPr>
          <w:rFonts w:ascii="Calibri" w:eastAsia="Calibri" w:hAnsi="Calibri"/>
          <w:lang w:val="en-US" w:eastAsia="en-US"/>
        </w:rPr>
        <w:t>organisations</w:t>
      </w:r>
      <w:proofErr w:type="spellEnd"/>
      <w:r w:rsidRPr="00CD10DB">
        <w:rPr>
          <w:rFonts w:ascii="Calibri" w:eastAsia="Calibri" w:hAnsi="Calibri"/>
          <w:lang w:val="en-US" w:eastAsia="en-US"/>
        </w:rPr>
        <w:t xml:space="preserve"> or supranational </w:t>
      </w:r>
      <w:proofErr w:type="spellStart"/>
      <w:r w:rsidRPr="00CD10DB">
        <w:rPr>
          <w:rFonts w:ascii="Calibri" w:eastAsia="Calibri" w:hAnsi="Calibri"/>
          <w:lang w:val="en-US" w:eastAsia="en-US"/>
        </w:rPr>
        <w:t>organisations</w:t>
      </w:r>
      <w:proofErr w:type="spellEnd"/>
      <w:r w:rsidRPr="00CD10DB">
        <w:rPr>
          <w:rFonts w:ascii="Calibri" w:eastAsia="Calibri" w:hAnsi="Calibri"/>
          <w:lang w:val="en-US" w:eastAsia="en-US"/>
        </w:rPr>
        <w:t xml:space="preserve">, </w:t>
      </w:r>
    </w:p>
    <w:p w:rsidR="00CD10DB" w:rsidRPr="00CD10DB" w:rsidRDefault="00CD10DB" w:rsidP="00CD10DB">
      <w:pPr>
        <w:pStyle w:val="ListeParagraf"/>
        <w:widowControl w:val="0"/>
        <w:numPr>
          <w:ilvl w:val="0"/>
          <w:numId w:val="10"/>
        </w:numPr>
        <w:tabs>
          <w:tab w:val="left" w:pos="-5529"/>
          <w:tab w:val="left" w:pos="560"/>
        </w:tabs>
        <w:suppressAutoHyphens/>
        <w:spacing w:before="240" w:after="120"/>
        <w:ind w:left="1791"/>
        <w:jc w:val="both"/>
        <w:textAlignment w:val="baseline"/>
        <w:rPr>
          <w:rFonts w:ascii="Calibri" w:eastAsia="Calibri" w:hAnsi="Calibri"/>
          <w:lang w:val="en-US" w:eastAsia="en-US"/>
        </w:rPr>
      </w:pPr>
      <w:r w:rsidRPr="00CD10DB">
        <w:rPr>
          <w:rFonts w:ascii="Calibri" w:eastAsia="Calibri" w:hAnsi="Calibri"/>
          <w:lang w:val="en-US" w:eastAsia="en-US"/>
        </w:rPr>
        <w:t>publications on civil society - public sector dialogue and manuals and expert reports,</w:t>
      </w:r>
    </w:p>
    <w:p w:rsidR="00CD10DB" w:rsidRPr="00CD10DB" w:rsidRDefault="00CD10DB" w:rsidP="00CD10DB">
      <w:pPr>
        <w:pStyle w:val="ListeParagraf"/>
        <w:widowControl w:val="0"/>
        <w:numPr>
          <w:ilvl w:val="0"/>
          <w:numId w:val="10"/>
        </w:numPr>
        <w:tabs>
          <w:tab w:val="left" w:pos="-5529"/>
          <w:tab w:val="left" w:pos="560"/>
        </w:tabs>
        <w:suppressAutoHyphens/>
        <w:spacing w:before="240" w:after="120"/>
        <w:ind w:left="1791"/>
        <w:jc w:val="both"/>
        <w:textAlignment w:val="baseline"/>
        <w:rPr>
          <w:rFonts w:ascii="Calibri" w:eastAsia="Calibri" w:hAnsi="Calibri"/>
          <w:lang w:val="en-US" w:eastAsia="en-US"/>
        </w:rPr>
      </w:pPr>
      <w:r w:rsidRPr="00CD10DB">
        <w:rPr>
          <w:rFonts w:ascii="Calibri" w:eastAsia="Calibri" w:hAnsi="Calibri"/>
          <w:lang w:val="en-US" w:eastAsia="en-US"/>
        </w:rPr>
        <w:t xml:space="preserve">announcements about EU and other granting schemes on civic participation, </w:t>
      </w:r>
    </w:p>
    <w:p w:rsidR="00CD10DB" w:rsidRPr="00CD10DB" w:rsidRDefault="00CD10DB" w:rsidP="00CD10DB">
      <w:pPr>
        <w:pStyle w:val="ListeParagraf"/>
        <w:widowControl w:val="0"/>
        <w:numPr>
          <w:ilvl w:val="0"/>
          <w:numId w:val="10"/>
        </w:numPr>
        <w:tabs>
          <w:tab w:val="left" w:pos="-5529"/>
          <w:tab w:val="left" w:pos="560"/>
        </w:tabs>
        <w:suppressAutoHyphens/>
        <w:spacing w:before="240" w:after="120"/>
        <w:ind w:left="1791"/>
        <w:jc w:val="both"/>
        <w:textAlignment w:val="baseline"/>
        <w:rPr>
          <w:rFonts w:ascii="Calibri" w:eastAsia="Calibri" w:hAnsi="Calibri"/>
          <w:lang w:val="en-US" w:eastAsia="en-US"/>
        </w:rPr>
      </w:pPr>
      <w:proofErr w:type="gramStart"/>
      <w:r w:rsidRPr="00CD10DB">
        <w:rPr>
          <w:rFonts w:ascii="Calibri" w:eastAsia="Calibri" w:hAnsi="Calibri"/>
          <w:lang w:val="en-US" w:eastAsia="en-US"/>
        </w:rPr>
        <w:t>and</w:t>
      </w:r>
      <w:proofErr w:type="gramEnd"/>
      <w:r w:rsidRPr="00CD10DB">
        <w:rPr>
          <w:rFonts w:ascii="Calibri" w:eastAsia="Calibri" w:hAnsi="Calibri"/>
          <w:lang w:val="en-US" w:eastAsia="en-US"/>
        </w:rPr>
        <w:t xml:space="preserve"> other useful information. </w:t>
      </w:r>
    </w:p>
    <w:p w:rsidR="00CD10DB" w:rsidRPr="004B504E" w:rsidRDefault="00CD10DB" w:rsidP="00CD10DB">
      <w:pPr>
        <w:numPr>
          <w:ilvl w:val="0"/>
          <w:numId w:val="14"/>
        </w:numPr>
        <w:spacing w:after="120" w:line="240" w:lineRule="auto"/>
        <w:jc w:val="both"/>
        <w:rPr>
          <w:sz w:val="24"/>
          <w:szCs w:val="24"/>
          <w:lang w:val="en-US"/>
        </w:rPr>
      </w:pPr>
      <w:r w:rsidRPr="004B504E">
        <w:rPr>
          <w:sz w:val="24"/>
          <w:szCs w:val="24"/>
          <w:lang w:val="en-US"/>
        </w:rPr>
        <w:t>Participating in developing a guideline on the best examples of effective CSO participation in the decision-making process in the EU and Turkey at the international, national and local levels;</w:t>
      </w:r>
    </w:p>
    <w:p w:rsidR="00CD10DB" w:rsidRPr="004B504E" w:rsidRDefault="00CD10DB" w:rsidP="00CD10DB">
      <w:pPr>
        <w:numPr>
          <w:ilvl w:val="0"/>
          <w:numId w:val="14"/>
        </w:numPr>
        <w:spacing w:after="120" w:line="240" w:lineRule="auto"/>
        <w:jc w:val="both"/>
        <w:rPr>
          <w:sz w:val="24"/>
          <w:szCs w:val="24"/>
          <w:lang w:val="en-US"/>
        </w:rPr>
      </w:pPr>
      <w:r w:rsidRPr="004B504E">
        <w:rPr>
          <w:sz w:val="24"/>
          <w:szCs w:val="24"/>
          <w:lang w:val="en-US"/>
        </w:rPr>
        <w:lastRenderedPageBreak/>
        <w:t xml:space="preserve">Dissemination of the project outcomes to the public as well as relevant national and local authorities; </w:t>
      </w:r>
    </w:p>
    <w:p w:rsidR="00CD10DB" w:rsidRPr="004B504E" w:rsidRDefault="00CD10DB" w:rsidP="00CD10DB">
      <w:pPr>
        <w:numPr>
          <w:ilvl w:val="0"/>
          <w:numId w:val="14"/>
        </w:numPr>
        <w:spacing w:after="120" w:line="240" w:lineRule="auto"/>
        <w:jc w:val="both"/>
        <w:rPr>
          <w:sz w:val="24"/>
          <w:szCs w:val="24"/>
          <w:lang w:val="en-US"/>
        </w:rPr>
      </w:pPr>
      <w:proofErr w:type="spellStart"/>
      <w:r w:rsidRPr="004B504E">
        <w:rPr>
          <w:sz w:val="24"/>
          <w:szCs w:val="24"/>
          <w:lang w:val="en-US"/>
        </w:rPr>
        <w:t>Organising</w:t>
      </w:r>
      <w:proofErr w:type="spellEnd"/>
      <w:r w:rsidRPr="004B504E">
        <w:rPr>
          <w:sz w:val="24"/>
          <w:szCs w:val="24"/>
          <w:lang w:val="en-US"/>
        </w:rPr>
        <w:t xml:space="preserve"> the travel and accommodation of 10 representatives from CSOs who have already participated in the trainings and engaged in the pilot practices, 5 representatives from public institutions (one representative from Ministry of EU Affairs and four representatives from national parliament and/or other public institutions relevant to pilot practices) will conduct a study visit to Brussels;</w:t>
      </w:r>
    </w:p>
    <w:p w:rsidR="00CD10DB" w:rsidRPr="004B504E" w:rsidRDefault="00CD10DB" w:rsidP="00CD10DB">
      <w:pPr>
        <w:numPr>
          <w:ilvl w:val="0"/>
          <w:numId w:val="14"/>
        </w:numPr>
        <w:spacing w:after="120" w:line="240" w:lineRule="auto"/>
        <w:jc w:val="both"/>
        <w:rPr>
          <w:sz w:val="24"/>
          <w:szCs w:val="24"/>
          <w:lang w:val="en-US"/>
        </w:rPr>
      </w:pPr>
      <w:proofErr w:type="spellStart"/>
      <w:r w:rsidRPr="004B504E">
        <w:rPr>
          <w:sz w:val="24"/>
          <w:szCs w:val="24"/>
          <w:lang w:val="en-US"/>
        </w:rPr>
        <w:t>Organising</w:t>
      </w:r>
      <w:proofErr w:type="spellEnd"/>
      <w:r w:rsidRPr="004B504E">
        <w:rPr>
          <w:sz w:val="24"/>
          <w:szCs w:val="24"/>
          <w:lang w:val="en-US"/>
        </w:rPr>
        <w:t xml:space="preserve"> a study visit certain EU institutions, some civil institutions engaged in lobbying and advocacy works; </w:t>
      </w:r>
    </w:p>
    <w:p w:rsidR="00CD10DB" w:rsidRPr="002460CF" w:rsidRDefault="00CD10DB" w:rsidP="00CD10DB">
      <w:pPr>
        <w:numPr>
          <w:ilvl w:val="0"/>
          <w:numId w:val="14"/>
        </w:numPr>
        <w:spacing w:after="120" w:line="240" w:lineRule="auto"/>
        <w:jc w:val="both"/>
        <w:rPr>
          <w:b/>
          <w:bCs/>
          <w:lang w:val="en-GB"/>
        </w:rPr>
      </w:pPr>
      <w:proofErr w:type="spellStart"/>
      <w:r w:rsidRPr="004B504E">
        <w:rPr>
          <w:sz w:val="24"/>
          <w:szCs w:val="24"/>
          <w:lang w:val="en-US"/>
        </w:rPr>
        <w:t>Organising</w:t>
      </w:r>
      <w:proofErr w:type="spellEnd"/>
      <w:r w:rsidRPr="004B504E">
        <w:rPr>
          <w:sz w:val="24"/>
          <w:szCs w:val="24"/>
          <w:lang w:val="en-US"/>
        </w:rPr>
        <w:t xml:space="preserve"> an advanced level joint learning workshop in cooperation with STGM in Brussels to share lessons learnt and the best practices to further promote government-civil society dialogue and cooperation;</w:t>
      </w:r>
      <w:r>
        <w:rPr>
          <w:bCs/>
          <w:lang w:val="en-GB"/>
        </w:rPr>
        <w:t xml:space="preserve"> </w:t>
      </w:r>
    </w:p>
    <w:p w:rsidR="00CD10DB" w:rsidRPr="0045156C" w:rsidRDefault="00CD10DB" w:rsidP="00CD10DB">
      <w:pPr>
        <w:jc w:val="both"/>
        <w:rPr>
          <w:sz w:val="24"/>
          <w:szCs w:val="24"/>
          <w:lang w:val="en-US"/>
        </w:rPr>
      </w:pPr>
    </w:p>
    <w:p w:rsidR="00CD10DB" w:rsidRDefault="00CD10DB" w:rsidP="00CD10DB">
      <w:pPr>
        <w:jc w:val="both"/>
        <w:rPr>
          <w:sz w:val="24"/>
          <w:szCs w:val="24"/>
          <w:lang w:val="en-US"/>
        </w:rPr>
      </w:pPr>
      <w:r w:rsidRPr="0045156C">
        <w:rPr>
          <w:sz w:val="24"/>
          <w:szCs w:val="24"/>
          <w:lang w:val="en-US"/>
        </w:rPr>
        <w:t>STGM will hold regular consultation meetings with Central Finance and Contracts Unit (CFCU), Ministry fo</w:t>
      </w:r>
      <w:r>
        <w:rPr>
          <w:sz w:val="24"/>
          <w:szCs w:val="24"/>
          <w:lang w:val="en-US"/>
        </w:rPr>
        <w:t>r</w:t>
      </w:r>
      <w:r w:rsidRPr="0045156C">
        <w:rPr>
          <w:sz w:val="24"/>
          <w:szCs w:val="24"/>
          <w:lang w:val="en-US"/>
        </w:rPr>
        <w:t xml:space="preserve"> European Union Affairs (MEUA) and the Delegation of The European Commission to Turkey while implementing the project.  STGM will also submit reports to the CFCU and MEUA at the intervals specified in the project contract. STGM shall continuously exchange ideas with the related parties concerning the progression of the Project. </w:t>
      </w:r>
    </w:p>
    <w:p w:rsidR="00CD10DB" w:rsidRPr="00CD10DB" w:rsidRDefault="00CD10DB" w:rsidP="00CD10DB">
      <w:pPr>
        <w:pStyle w:val="Balk1"/>
        <w:tabs>
          <w:tab w:val="clear" w:pos="432"/>
        </w:tabs>
        <w:spacing w:before="0" w:after="0"/>
        <w:ind w:left="0"/>
        <w:rPr>
          <w:rFonts w:ascii="Calibri" w:hAnsi="Calibri" w:cs="Times New Roman"/>
          <w:sz w:val="24"/>
          <w:szCs w:val="24"/>
          <w:lang w:val="en-US"/>
        </w:rPr>
      </w:pPr>
      <w:bookmarkStart w:id="8" w:name="_Toc409613538"/>
      <w:r>
        <w:rPr>
          <w:rFonts w:ascii="Calibri" w:hAnsi="Calibri" w:cs="Times New Roman"/>
          <w:sz w:val="24"/>
          <w:szCs w:val="24"/>
          <w:lang w:val="en-US"/>
        </w:rPr>
        <w:br w:type="page"/>
      </w:r>
      <w:r w:rsidRPr="00CD10DB">
        <w:rPr>
          <w:rFonts w:ascii="Calibri" w:hAnsi="Calibri" w:cs="Times New Roman"/>
          <w:sz w:val="24"/>
          <w:szCs w:val="24"/>
          <w:lang w:val="en-US"/>
        </w:rPr>
        <w:lastRenderedPageBreak/>
        <w:t>G. Approach &amp; Methodology</w:t>
      </w:r>
      <w:bookmarkEnd w:id="8"/>
      <w:r w:rsidRPr="00CD10DB">
        <w:rPr>
          <w:rFonts w:ascii="Calibri" w:hAnsi="Calibri" w:cs="Times New Roman"/>
          <w:sz w:val="24"/>
          <w:szCs w:val="24"/>
          <w:lang w:val="en-US"/>
        </w:rPr>
        <w:t xml:space="preserve"> </w:t>
      </w:r>
    </w:p>
    <w:p w:rsidR="00CD10DB" w:rsidRPr="0045156C" w:rsidRDefault="00CD10DB" w:rsidP="00CD10DB">
      <w:pPr>
        <w:rPr>
          <w:lang w:val="en-US" w:eastAsia="ar-SA"/>
        </w:rPr>
      </w:pPr>
    </w:p>
    <w:p w:rsidR="00CD10DB" w:rsidRPr="0045156C" w:rsidRDefault="00CD10DB" w:rsidP="00CD10DB">
      <w:pPr>
        <w:jc w:val="both"/>
        <w:rPr>
          <w:sz w:val="24"/>
          <w:szCs w:val="24"/>
          <w:lang w:val="en-US"/>
        </w:rPr>
      </w:pPr>
      <w:r w:rsidRPr="0045156C">
        <w:rPr>
          <w:sz w:val="24"/>
          <w:szCs w:val="24"/>
          <w:lang w:val="en-US"/>
        </w:rPr>
        <w:t xml:space="preserve">Numerous academic studies and research reports on the subject of democratic participation in Turkey have been carried out. Similarly, STGM, TACSO, </w:t>
      </w:r>
      <w:proofErr w:type="spellStart"/>
      <w:r w:rsidRPr="0045156C">
        <w:rPr>
          <w:sz w:val="24"/>
          <w:szCs w:val="24"/>
          <w:lang w:val="en-US"/>
        </w:rPr>
        <w:t>Bilgi</w:t>
      </w:r>
      <w:proofErr w:type="spellEnd"/>
      <w:r w:rsidRPr="0045156C">
        <w:rPr>
          <w:sz w:val="24"/>
          <w:szCs w:val="24"/>
          <w:lang w:val="en-US"/>
        </w:rPr>
        <w:t xml:space="preserve"> University and YASADER have produced a series of comprehensive guidelines and manuals on advocacy, campaigning and lobbying for CSOs. However CSOs’ capacities to carry out advocacy and engage in policy dialogue are considerably limited. Low levels of analytical and managerial capacities of CSOs are serious impediments to effectiv</w:t>
      </w:r>
      <w:r>
        <w:rPr>
          <w:sz w:val="24"/>
          <w:szCs w:val="24"/>
          <w:lang w:val="en-US"/>
        </w:rPr>
        <w:t>e needs assessment and program</w:t>
      </w:r>
      <w:r w:rsidRPr="0045156C">
        <w:rPr>
          <w:sz w:val="24"/>
          <w:szCs w:val="24"/>
          <w:lang w:val="en-US"/>
        </w:rPr>
        <w:t xml:space="preserve"> design and readiness of CSOs to carry out advocacy and engage in policy dialogue. </w:t>
      </w:r>
    </w:p>
    <w:p w:rsidR="00CD10DB" w:rsidRPr="0045156C" w:rsidRDefault="00CD10DB" w:rsidP="00CD10DB">
      <w:pPr>
        <w:jc w:val="both"/>
        <w:rPr>
          <w:sz w:val="24"/>
          <w:szCs w:val="24"/>
          <w:lang w:val="en-US"/>
        </w:rPr>
      </w:pPr>
      <w:r w:rsidRPr="0045156C">
        <w:rPr>
          <w:sz w:val="24"/>
          <w:szCs w:val="24"/>
          <w:lang w:val="en-US"/>
        </w:rPr>
        <w:t xml:space="preserve">On the other hand, even if they are well aware of participation opportunities in the decision making process, and well equipped with efficient methods of advocacy and lobbying, they lack the capacity to conduct research and develop policy to support these opportunities. Also one of the most important necessities of civil society in Turkey is the scarcity of best practices and lessons learnt, and an inadequacy of training and information tools for the implementation of best practices. </w:t>
      </w:r>
    </w:p>
    <w:p w:rsidR="00CD10DB" w:rsidRPr="0045156C" w:rsidRDefault="00CD10DB" w:rsidP="00CD10DB">
      <w:pPr>
        <w:jc w:val="both"/>
        <w:rPr>
          <w:sz w:val="24"/>
          <w:szCs w:val="24"/>
          <w:lang w:val="en-US"/>
        </w:rPr>
      </w:pPr>
      <w:r w:rsidRPr="0045156C">
        <w:rPr>
          <w:sz w:val="24"/>
          <w:szCs w:val="24"/>
          <w:lang w:val="en-US"/>
        </w:rPr>
        <w:t xml:space="preserve">The capacity building trainings will focus on developing dialogue and partnership skills of CSOs. These trainings will particularly aim to increase technical capacity of CSOs on dialog issues such communication, lobbying, participation to the decision making process, and accomplish an attitude change about dialog with government, other CSOs and private sector. Participants of CBTs will be selected in accordance with a set of predetermined criteria. </w:t>
      </w:r>
    </w:p>
    <w:p w:rsidR="00CD10DB" w:rsidRPr="0045156C" w:rsidRDefault="00CD10DB" w:rsidP="00CD10DB">
      <w:pPr>
        <w:numPr>
          <w:ilvl w:val="0"/>
          <w:numId w:val="7"/>
        </w:numPr>
        <w:suppressAutoHyphens/>
        <w:spacing w:after="0" w:line="240" w:lineRule="auto"/>
        <w:ind w:left="0" w:firstLine="0"/>
        <w:jc w:val="both"/>
        <w:rPr>
          <w:b/>
          <w:i/>
          <w:color w:val="000000"/>
          <w:sz w:val="24"/>
          <w:szCs w:val="24"/>
          <w:lang w:val="en-US"/>
        </w:rPr>
      </w:pPr>
      <w:r w:rsidRPr="0045156C">
        <w:rPr>
          <w:b/>
          <w:i/>
          <w:color w:val="000000"/>
          <w:sz w:val="24"/>
          <w:szCs w:val="24"/>
          <w:lang w:val="en-US"/>
        </w:rPr>
        <w:t>Preparation and Methodology for Capacity and Skill Development of CSO’s</w:t>
      </w:r>
    </w:p>
    <w:p w:rsidR="00CD10DB" w:rsidRPr="0045156C" w:rsidRDefault="00CD10DB" w:rsidP="00CD10DB">
      <w:pPr>
        <w:numPr>
          <w:ilvl w:val="0"/>
          <w:numId w:val="8"/>
        </w:numPr>
        <w:spacing w:after="0" w:line="240" w:lineRule="auto"/>
        <w:jc w:val="both"/>
        <w:rPr>
          <w:bCs/>
          <w:color w:val="000000"/>
          <w:sz w:val="24"/>
          <w:szCs w:val="24"/>
          <w:lang w:val="en-US"/>
        </w:rPr>
      </w:pPr>
      <w:r w:rsidRPr="0045156C">
        <w:rPr>
          <w:bCs/>
          <w:color w:val="000000"/>
          <w:sz w:val="24"/>
          <w:szCs w:val="24"/>
          <w:lang w:val="en-US"/>
        </w:rPr>
        <w:t>Development of a training strategy and training calendar.</w:t>
      </w:r>
    </w:p>
    <w:p w:rsidR="00CD10DB" w:rsidRPr="0045156C" w:rsidRDefault="00CD10DB" w:rsidP="00CD10DB">
      <w:pPr>
        <w:numPr>
          <w:ilvl w:val="0"/>
          <w:numId w:val="8"/>
        </w:numPr>
        <w:spacing w:after="0" w:line="240" w:lineRule="auto"/>
        <w:jc w:val="both"/>
        <w:rPr>
          <w:bCs/>
          <w:color w:val="000000"/>
          <w:sz w:val="24"/>
          <w:szCs w:val="24"/>
          <w:lang w:val="en-US"/>
        </w:rPr>
      </w:pPr>
      <w:r w:rsidRPr="0045156C">
        <w:rPr>
          <w:bCs/>
          <w:color w:val="000000"/>
          <w:sz w:val="24"/>
          <w:szCs w:val="24"/>
          <w:lang w:val="en-US"/>
        </w:rPr>
        <w:t xml:space="preserve">Identification of trainers and preparation of their </w:t>
      </w:r>
      <w:proofErr w:type="spellStart"/>
      <w:r w:rsidRPr="0045156C">
        <w:rPr>
          <w:bCs/>
          <w:color w:val="000000"/>
          <w:sz w:val="24"/>
          <w:szCs w:val="24"/>
          <w:lang w:val="en-US"/>
        </w:rPr>
        <w:t>ToRs</w:t>
      </w:r>
      <w:proofErr w:type="spellEnd"/>
      <w:r w:rsidRPr="0045156C">
        <w:rPr>
          <w:bCs/>
          <w:color w:val="000000"/>
          <w:sz w:val="24"/>
          <w:szCs w:val="24"/>
          <w:lang w:val="en-US"/>
        </w:rPr>
        <w:t xml:space="preserve"> and contracts.</w:t>
      </w:r>
    </w:p>
    <w:p w:rsidR="00CD10DB" w:rsidRPr="0045156C" w:rsidRDefault="00CD10DB" w:rsidP="00CD10DB">
      <w:pPr>
        <w:numPr>
          <w:ilvl w:val="0"/>
          <w:numId w:val="8"/>
        </w:numPr>
        <w:spacing w:after="0" w:line="240" w:lineRule="auto"/>
        <w:jc w:val="both"/>
        <w:rPr>
          <w:bCs/>
          <w:color w:val="000000"/>
          <w:sz w:val="24"/>
          <w:szCs w:val="24"/>
          <w:lang w:val="en-US"/>
        </w:rPr>
      </w:pPr>
      <w:r w:rsidRPr="0045156C">
        <w:rPr>
          <w:bCs/>
          <w:color w:val="000000"/>
          <w:sz w:val="24"/>
          <w:szCs w:val="24"/>
          <w:lang w:val="en-US"/>
        </w:rPr>
        <w:t>Developing the training modules and materials.</w:t>
      </w:r>
    </w:p>
    <w:p w:rsidR="00CD10DB" w:rsidRPr="0045156C" w:rsidRDefault="00CD10DB" w:rsidP="00CD10DB">
      <w:pPr>
        <w:numPr>
          <w:ilvl w:val="0"/>
          <w:numId w:val="8"/>
        </w:numPr>
        <w:spacing w:after="0" w:line="240" w:lineRule="auto"/>
        <w:jc w:val="both"/>
        <w:rPr>
          <w:bCs/>
          <w:color w:val="000000"/>
          <w:sz w:val="24"/>
          <w:szCs w:val="24"/>
          <w:lang w:val="en-US"/>
        </w:rPr>
      </w:pPr>
      <w:r w:rsidRPr="0045156C">
        <w:rPr>
          <w:bCs/>
          <w:color w:val="000000"/>
          <w:sz w:val="24"/>
          <w:szCs w:val="24"/>
          <w:lang w:val="en-US"/>
        </w:rPr>
        <w:t>Open call and selection of applicants.</w:t>
      </w:r>
    </w:p>
    <w:p w:rsidR="00CD10DB" w:rsidRPr="0045156C" w:rsidRDefault="00CD10DB" w:rsidP="00CD10DB">
      <w:pPr>
        <w:numPr>
          <w:ilvl w:val="0"/>
          <w:numId w:val="8"/>
        </w:numPr>
        <w:spacing w:after="0" w:line="240" w:lineRule="auto"/>
        <w:jc w:val="both"/>
        <w:rPr>
          <w:bCs/>
          <w:color w:val="000000"/>
          <w:sz w:val="24"/>
          <w:szCs w:val="24"/>
          <w:lang w:val="en-US"/>
        </w:rPr>
      </w:pPr>
      <w:r w:rsidRPr="0045156C">
        <w:rPr>
          <w:bCs/>
          <w:color w:val="000000"/>
          <w:sz w:val="24"/>
          <w:szCs w:val="24"/>
          <w:lang w:val="en-US"/>
        </w:rPr>
        <w:t>Organization of trainings.</w:t>
      </w:r>
    </w:p>
    <w:p w:rsidR="00CD10DB" w:rsidRPr="0045156C" w:rsidRDefault="00CD10DB" w:rsidP="00CD10DB">
      <w:pPr>
        <w:numPr>
          <w:ilvl w:val="0"/>
          <w:numId w:val="8"/>
        </w:numPr>
        <w:spacing w:after="0" w:line="240" w:lineRule="auto"/>
        <w:jc w:val="both"/>
        <w:rPr>
          <w:bCs/>
          <w:color w:val="000000"/>
          <w:sz w:val="24"/>
          <w:szCs w:val="24"/>
          <w:lang w:val="en-US"/>
        </w:rPr>
      </w:pPr>
      <w:r w:rsidRPr="0045156C">
        <w:rPr>
          <w:bCs/>
          <w:color w:val="000000"/>
          <w:sz w:val="24"/>
          <w:szCs w:val="24"/>
          <w:lang w:val="en-US"/>
        </w:rPr>
        <w:t>Evaluation of trainings.</w:t>
      </w:r>
    </w:p>
    <w:p w:rsidR="00CD10DB" w:rsidRDefault="00CD10DB" w:rsidP="00CD10DB">
      <w:pPr>
        <w:suppressAutoHyphens/>
        <w:spacing w:after="0" w:line="240" w:lineRule="auto"/>
        <w:jc w:val="both"/>
        <w:rPr>
          <w:b/>
          <w:i/>
          <w:color w:val="000000"/>
          <w:sz w:val="24"/>
          <w:szCs w:val="24"/>
          <w:lang w:val="en-US"/>
        </w:rPr>
      </w:pPr>
    </w:p>
    <w:p w:rsidR="00CD10DB" w:rsidRDefault="00CD10DB" w:rsidP="00CD10DB">
      <w:pPr>
        <w:suppressAutoHyphens/>
        <w:spacing w:after="0" w:line="240" w:lineRule="auto"/>
        <w:jc w:val="both"/>
        <w:rPr>
          <w:b/>
          <w:i/>
          <w:color w:val="000000"/>
          <w:sz w:val="24"/>
          <w:szCs w:val="24"/>
          <w:lang w:val="en-US"/>
        </w:rPr>
      </w:pPr>
    </w:p>
    <w:p w:rsidR="00CD10DB" w:rsidRDefault="00CD10DB" w:rsidP="00CD10DB">
      <w:pPr>
        <w:suppressAutoHyphens/>
        <w:spacing w:after="0" w:line="240" w:lineRule="auto"/>
        <w:jc w:val="both"/>
        <w:rPr>
          <w:b/>
          <w:i/>
          <w:color w:val="000000"/>
          <w:sz w:val="24"/>
          <w:szCs w:val="24"/>
          <w:lang w:val="en-US"/>
        </w:rPr>
      </w:pPr>
    </w:p>
    <w:p w:rsidR="00CD10DB" w:rsidRDefault="00CD10DB" w:rsidP="00CD10DB">
      <w:pPr>
        <w:suppressAutoHyphens/>
        <w:spacing w:after="0" w:line="240" w:lineRule="auto"/>
        <w:jc w:val="both"/>
        <w:rPr>
          <w:b/>
          <w:i/>
          <w:color w:val="000000"/>
          <w:sz w:val="24"/>
          <w:szCs w:val="24"/>
          <w:lang w:val="en-US"/>
        </w:rPr>
      </w:pPr>
    </w:p>
    <w:p w:rsidR="00CD10DB" w:rsidRPr="0045156C" w:rsidRDefault="00CD10DB" w:rsidP="00CD10DB">
      <w:pPr>
        <w:suppressAutoHyphens/>
        <w:spacing w:after="0" w:line="240" w:lineRule="auto"/>
        <w:jc w:val="both"/>
        <w:rPr>
          <w:b/>
          <w:i/>
          <w:color w:val="000000"/>
          <w:sz w:val="24"/>
          <w:szCs w:val="24"/>
          <w:lang w:val="en-US"/>
        </w:rPr>
      </w:pPr>
    </w:p>
    <w:p w:rsidR="00CD10DB" w:rsidRPr="0045156C" w:rsidRDefault="00CD10DB" w:rsidP="00CD10DB">
      <w:pPr>
        <w:numPr>
          <w:ilvl w:val="0"/>
          <w:numId w:val="7"/>
        </w:numPr>
        <w:suppressAutoHyphens/>
        <w:spacing w:after="0" w:line="240" w:lineRule="auto"/>
        <w:ind w:left="0" w:firstLine="0"/>
        <w:jc w:val="both"/>
        <w:rPr>
          <w:b/>
          <w:i/>
          <w:color w:val="000000"/>
          <w:sz w:val="24"/>
          <w:szCs w:val="24"/>
          <w:lang w:val="en-US"/>
        </w:rPr>
      </w:pPr>
      <w:r w:rsidRPr="0045156C">
        <w:rPr>
          <w:b/>
          <w:i/>
          <w:color w:val="000000"/>
          <w:sz w:val="24"/>
          <w:szCs w:val="24"/>
          <w:lang w:val="en-US"/>
        </w:rPr>
        <w:lastRenderedPageBreak/>
        <w:t>Capacity and Skill Development of CSO’s</w:t>
      </w:r>
    </w:p>
    <w:p w:rsidR="00CD10DB" w:rsidRPr="0045156C" w:rsidRDefault="00CD10DB" w:rsidP="00CD10DB">
      <w:pPr>
        <w:jc w:val="both"/>
        <w:rPr>
          <w:color w:val="000000"/>
          <w:sz w:val="24"/>
          <w:szCs w:val="24"/>
          <w:lang w:val="en-US"/>
        </w:rPr>
      </w:pPr>
      <w:r w:rsidRPr="0045156C">
        <w:rPr>
          <w:color w:val="000000"/>
          <w:sz w:val="24"/>
          <w:szCs w:val="24"/>
          <w:lang w:val="en-US"/>
        </w:rPr>
        <w:t>In order to contribute to the strengthening of CSO capacity in this field, 3 training events will be delivered to CSOs on the theory and practice of lobbying and advocacy within the first 5 months of the project.</w:t>
      </w:r>
    </w:p>
    <w:p w:rsidR="00CD10DB" w:rsidRPr="0045156C" w:rsidRDefault="00CD10DB" w:rsidP="00CD10DB">
      <w:pPr>
        <w:numPr>
          <w:ilvl w:val="1"/>
          <w:numId w:val="7"/>
        </w:numPr>
        <w:suppressAutoHyphens/>
        <w:spacing w:after="0" w:line="240" w:lineRule="auto"/>
        <w:ind w:left="0" w:firstLine="0"/>
        <w:jc w:val="both"/>
        <w:rPr>
          <w:b/>
          <w:i/>
          <w:color w:val="000000"/>
          <w:sz w:val="24"/>
          <w:szCs w:val="24"/>
          <w:lang w:val="en-US"/>
        </w:rPr>
      </w:pPr>
      <w:r w:rsidRPr="0045156C">
        <w:rPr>
          <w:b/>
          <w:i/>
          <w:color w:val="000000"/>
          <w:sz w:val="24"/>
          <w:szCs w:val="24"/>
          <w:lang w:val="en-US"/>
        </w:rPr>
        <w:t xml:space="preserve">The theory and practice of civic participation </w:t>
      </w:r>
    </w:p>
    <w:p w:rsidR="00CD10DB" w:rsidRPr="0045156C" w:rsidRDefault="00CD10DB" w:rsidP="00CD10DB">
      <w:pPr>
        <w:jc w:val="both"/>
        <w:rPr>
          <w:color w:val="000000"/>
          <w:sz w:val="24"/>
          <w:szCs w:val="24"/>
          <w:lang w:val="en-US"/>
        </w:rPr>
      </w:pPr>
      <w:r w:rsidRPr="0045156C">
        <w:rPr>
          <w:color w:val="000000"/>
          <w:sz w:val="24"/>
          <w:szCs w:val="24"/>
          <w:lang w:val="en-US"/>
        </w:rPr>
        <w:t>The first training event is aimed at developing capacities on:</w:t>
      </w:r>
    </w:p>
    <w:p w:rsidR="00CD10DB" w:rsidRPr="00CD10DB" w:rsidRDefault="00CD10DB" w:rsidP="00CD10DB">
      <w:pPr>
        <w:pStyle w:val="NormalIndent1"/>
        <w:numPr>
          <w:ilvl w:val="1"/>
          <w:numId w:val="2"/>
        </w:numPr>
        <w:rPr>
          <w:rFonts w:ascii="Calibri" w:hAnsi="Calibri"/>
          <w:sz w:val="24"/>
          <w:szCs w:val="24"/>
          <w:lang w:val="en-US"/>
        </w:rPr>
      </w:pPr>
      <w:r w:rsidRPr="00CD10DB">
        <w:rPr>
          <w:rFonts w:ascii="Calibri" w:hAnsi="Calibri"/>
          <w:sz w:val="24"/>
          <w:szCs w:val="24"/>
          <w:lang w:val="en-US"/>
        </w:rPr>
        <w:t xml:space="preserve">the theory of democratic governance, </w:t>
      </w:r>
    </w:p>
    <w:p w:rsidR="00CD10DB" w:rsidRPr="00CD10DB" w:rsidRDefault="00CD10DB" w:rsidP="00CD10DB">
      <w:pPr>
        <w:pStyle w:val="NormalIndent1"/>
        <w:numPr>
          <w:ilvl w:val="1"/>
          <w:numId w:val="2"/>
        </w:numPr>
        <w:rPr>
          <w:rFonts w:ascii="Calibri" w:hAnsi="Calibri"/>
          <w:sz w:val="24"/>
          <w:szCs w:val="24"/>
          <w:lang w:val="en-US"/>
        </w:rPr>
      </w:pPr>
      <w:r w:rsidRPr="00CD10DB">
        <w:rPr>
          <w:rFonts w:ascii="Calibri" w:hAnsi="Calibri"/>
          <w:sz w:val="24"/>
          <w:szCs w:val="24"/>
          <w:lang w:val="en-US"/>
        </w:rPr>
        <w:t xml:space="preserve">advocacy and lobbying, </w:t>
      </w:r>
    </w:p>
    <w:p w:rsidR="00CD10DB" w:rsidRPr="00CD10DB" w:rsidRDefault="00CD10DB" w:rsidP="00CD10DB">
      <w:pPr>
        <w:pStyle w:val="NormalIndent1"/>
        <w:numPr>
          <w:ilvl w:val="1"/>
          <w:numId w:val="2"/>
        </w:numPr>
        <w:rPr>
          <w:rFonts w:ascii="Calibri" w:hAnsi="Calibri"/>
          <w:sz w:val="24"/>
          <w:szCs w:val="24"/>
          <w:lang w:val="en-US"/>
        </w:rPr>
      </w:pPr>
      <w:r w:rsidRPr="00CD10DB">
        <w:rPr>
          <w:rFonts w:ascii="Calibri" w:hAnsi="Calibri"/>
          <w:sz w:val="24"/>
          <w:szCs w:val="24"/>
          <w:lang w:val="en-US"/>
        </w:rPr>
        <w:t xml:space="preserve">policy research and dialogue, </w:t>
      </w:r>
    </w:p>
    <w:p w:rsidR="00CD10DB" w:rsidRPr="00CD10DB" w:rsidRDefault="00CD10DB" w:rsidP="00CD10DB">
      <w:pPr>
        <w:pStyle w:val="NormalIndent1"/>
        <w:numPr>
          <w:ilvl w:val="1"/>
          <w:numId w:val="2"/>
        </w:numPr>
        <w:rPr>
          <w:rFonts w:ascii="Calibri" w:hAnsi="Calibri"/>
          <w:sz w:val="24"/>
          <w:szCs w:val="24"/>
          <w:lang w:val="en-US"/>
        </w:rPr>
      </w:pPr>
      <w:r w:rsidRPr="00CD10DB">
        <w:rPr>
          <w:rFonts w:ascii="Calibri" w:hAnsi="Calibri"/>
          <w:sz w:val="24"/>
          <w:szCs w:val="24"/>
          <w:lang w:val="en-US"/>
        </w:rPr>
        <w:t xml:space="preserve">the administrative structure of central and local governments, </w:t>
      </w:r>
    </w:p>
    <w:p w:rsidR="00CD10DB" w:rsidRPr="00CD10DB" w:rsidRDefault="00CD10DB" w:rsidP="00CD10DB">
      <w:pPr>
        <w:pStyle w:val="NormalIndent1"/>
        <w:numPr>
          <w:ilvl w:val="1"/>
          <w:numId w:val="2"/>
        </w:numPr>
        <w:rPr>
          <w:rFonts w:ascii="Calibri" w:hAnsi="Calibri"/>
          <w:sz w:val="24"/>
          <w:szCs w:val="24"/>
          <w:lang w:val="en-US"/>
        </w:rPr>
      </w:pPr>
      <w:r w:rsidRPr="00CD10DB">
        <w:rPr>
          <w:rFonts w:ascii="Calibri" w:hAnsi="Calibri"/>
          <w:sz w:val="24"/>
          <w:szCs w:val="24"/>
          <w:lang w:val="en-US"/>
        </w:rPr>
        <w:t xml:space="preserve">the available civil participation mechanisms, and </w:t>
      </w:r>
    </w:p>
    <w:p w:rsidR="00CD10DB" w:rsidRPr="00CD10DB" w:rsidRDefault="00CD10DB" w:rsidP="00CD10DB">
      <w:pPr>
        <w:pStyle w:val="NormalIndent1"/>
        <w:numPr>
          <w:ilvl w:val="1"/>
          <w:numId w:val="2"/>
        </w:numPr>
        <w:rPr>
          <w:rFonts w:ascii="Calibri" w:hAnsi="Calibri"/>
          <w:sz w:val="24"/>
          <w:szCs w:val="24"/>
          <w:lang w:val="en-US"/>
        </w:rPr>
      </w:pPr>
      <w:r w:rsidRPr="00CD10DB">
        <w:rPr>
          <w:rFonts w:ascii="Calibri" w:hAnsi="Calibri"/>
          <w:sz w:val="24"/>
          <w:szCs w:val="24"/>
          <w:lang w:val="en-US"/>
        </w:rPr>
        <w:t xml:space="preserve">European policies and practices. </w:t>
      </w:r>
    </w:p>
    <w:p w:rsidR="00CD10DB" w:rsidRPr="0045156C" w:rsidRDefault="00CD10DB" w:rsidP="00CD10DB">
      <w:pPr>
        <w:jc w:val="both"/>
        <w:rPr>
          <w:color w:val="000000"/>
          <w:sz w:val="24"/>
          <w:szCs w:val="24"/>
          <w:lang w:val="en-US"/>
        </w:rPr>
      </w:pPr>
      <w:r w:rsidRPr="0045156C">
        <w:rPr>
          <w:color w:val="000000"/>
          <w:sz w:val="24"/>
          <w:szCs w:val="24"/>
          <w:lang w:val="en-US"/>
        </w:rPr>
        <w:t xml:space="preserve">The fundamental expected output of the first 2 day event is a solid background about </w:t>
      </w:r>
      <w:r w:rsidRPr="0045156C">
        <w:rPr>
          <w:i/>
          <w:color w:val="000000"/>
          <w:sz w:val="24"/>
          <w:szCs w:val="24"/>
          <w:lang w:val="en-US"/>
        </w:rPr>
        <w:t>what</w:t>
      </w:r>
      <w:r w:rsidRPr="0045156C">
        <w:rPr>
          <w:color w:val="000000"/>
          <w:sz w:val="24"/>
          <w:szCs w:val="24"/>
          <w:lang w:val="en-US"/>
        </w:rPr>
        <w:t xml:space="preserve"> is civil participation and </w:t>
      </w:r>
      <w:r w:rsidRPr="0045156C">
        <w:rPr>
          <w:i/>
          <w:color w:val="000000"/>
          <w:sz w:val="24"/>
          <w:szCs w:val="24"/>
          <w:lang w:val="en-US"/>
        </w:rPr>
        <w:t>why</w:t>
      </w:r>
      <w:r w:rsidRPr="0045156C">
        <w:rPr>
          <w:color w:val="000000"/>
          <w:sz w:val="24"/>
          <w:szCs w:val="24"/>
          <w:lang w:val="en-US"/>
        </w:rPr>
        <w:t xml:space="preserve"> it is important for democracy and </w:t>
      </w:r>
      <w:r w:rsidRPr="0045156C">
        <w:rPr>
          <w:i/>
          <w:color w:val="000000"/>
          <w:sz w:val="24"/>
          <w:szCs w:val="24"/>
          <w:lang w:val="en-US"/>
        </w:rPr>
        <w:t>what</w:t>
      </w:r>
      <w:r w:rsidRPr="0045156C">
        <w:rPr>
          <w:color w:val="000000"/>
          <w:sz w:val="24"/>
          <w:szCs w:val="24"/>
          <w:lang w:val="en-US"/>
        </w:rPr>
        <w:t xml:space="preserve"> are the prevailing measures that several democratic countries have already taken in order to strengthen participation in the decision making process.</w:t>
      </w:r>
    </w:p>
    <w:p w:rsidR="00CD10DB" w:rsidRPr="0045156C" w:rsidRDefault="00CD10DB" w:rsidP="00CD10DB">
      <w:pPr>
        <w:numPr>
          <w:ilvl w:val="1"/>
          <w:numId w:val="7"/>
        </w:numPr>
        <w:suppressAutoHyphens/>
        <w:spacing w:after="0" w:line="240" w:lineRule="auto"/>
        <w:ind w:left="0" w:firstLine="0"/>
        <w:jc w:val="both"/>
        <w:rPr>
          <w:b/>
          <w:i/>
          <w:color w:val="000000"/>
          <w:sz w:val="24"/>
          <w:szCs w:val="24"/>
          <w:lang w:val="en-US"/>
        </w:rPr>
      </w:pPr>
      <w:r w:rsidRPr="0045156C">
        <w:rPr>
          <w:b/>
          <w:i/>
          <w:color w:val="000000"/>
          <w:sz w:val="24"/>
          <w:szCs w:val="24"/>
          <w:lang w:val="en-US"/>
        </w:rPr>
        <w:t xml:space="preserve">Communication and advocacy skills trainings </w:t>
      </w:r>
    </w:p>
    <w:p w:rsidR="00CD10DB" w:rsidRPr="00CD10DB" w:rsidRDefault="00CD10DB" w:rsidP="00CD10DB">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120"/>
        <w:jc w:val="both"/>
        <w:rPr>
          <w:rFonts w:ascii="Calibri" w:hAnsi="Calibri"/>
          <w:color w:val="000000"/>
          <w:lang w:val="en-US"/>
        </w:rPr>
      </w:pPr>
      <w:r w:rsidRPr="00CD10DB">
        <w:rPr>
          <w:rFonts w:ascii="Calibri" w:hAnsi="Calibri"/>
          <w:color w:val="000000"/>
          <w:lang w:val="en-US"/>
        </w:rPr>
        <w:t xml:space="preserve">The second training will be on </w:t>
      </w:r>
      <w:r w:rsidRPr="00CD10DB">
        <w:rPr>
          <w:rFonts w:ascii="Calibri" w:hAnsi="Calibri"/>
          <w:i/>
          <w:color w:val="000000"/>
          <w:lang w:val="en-US"/>
        </w:rPr>
        <w:t>how</w:t>
      </w:r>
      <w:r w:rsidRPr="00CD10DB">
        <w:rPr>
          <w:rFonts w:ascii="Calibri" w:hAnsi="Calibri"/>
          <w:color w:val="000000"/>
          <w:lang w:val="en-US"/>
        </w:rPr>
        <w:t xml:space="preserve"> CSOs can influence this complex policymaking process, </w:t>
      </w:r>
      <w:r w:rsidRPr="00CD10DB">
        <w:rPr>
          <w:rFonts w:ascii="Calibri" w:hAnsi="Calibri"/>
          <w:i/>
          <w:color w:val="000000"/>
          <w:lang w:val="en-US"/>
        </w:rPr>
        <w:t xml:space="preserve">which tools </w:t>
      </w:r>
      <w:r w:rsidRPr="00CD10DB">
        <w:rPr>
          <w:rFonts w:ascii="Calibri" w:hAnsi="Calibri"/>
          <w:color w:val="000000"/>
          <w:lang w:val="en-US"/>
        </w:rPr>
        <w:t xml:space="preserve">are the most appropriate, and </w:t>
      </w:r>
      <w:r w:rsidRPr="00CD10DB">
        <w:rPr>
          <w:rFonts w:ascii="Calibri" w:hAnsi="Calibri"/>
          <w:i/>
          <w:color w:val="000000"/>
          <w:lang w:val="en-US"/>
        </w:rPr>
        <w:t>how</w:t>
      </w:r>
      <w:r w:rsidRPr="00CD10DB">
        <w:rPr>
          <w:rFonts w:ascii="Calibri" w:hAnsi="Calibri"/>
          <w:color w:val="000000"/>
          <w:lang w:val="en-US"/>
        </w:rPr>
        <w:t xml:space="preserve"> CSOs can benefit from these tools. </w:t>
      </w:r>
    </w:p>
    <w:p w:rsidR="00CD10DB" w:rsidRPr="00CD10DB" w:rsidRDefault="00CD10DB" w:rsidP="00CD10DB">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120"/>
        <w:jc w:val="both"/>
        <w:rPr>
          <w:rFonts w:ascii="Calibri" w:hAnsi="Calibri"/>
          <w:color w:val="000000"/>
          <w:lang w:val="en-US"/>
        </w:rPr>
      </w:pPr>
      <w:r w:rsidRPr="00CD10DB">
        <w:rPr>
          <w:rFonts w:ascii="Calibri" w:hAnsi="Calibri"/>
          <w:color w:val="000000"/>
          <w:lang w:val="en-US"/>
        </w:rPr>
        <w:t>Its purpose will be the development of basic skills of CSO representatives on:</w:t>
      </w:r>
    </w:p>
    <w:p w:rsidR="00CD10DB" w:rsidRPr="0045156C" w:rsidRDefault="00CD10DB" w:rsidP="00CD10DB">
      <w:pPr>
        <w:numPr>
          <w:ilvl w:val="0"/>
          <w:numId w:val="8"/>
        </w:numPr>
        <w:spacing w:after="0" w:line="240" w:lineRule="auto"/>
        <w:jc w:val="both"/>
        <w:rPr>
          <w:bCs/>
          <w:color w:val="000000"/>
          <w:sz w:val="24"/>
          <w:szCs w:val="24"/>
          <w:lang w:val="en-US"/>
        </w:rPr>
      </w:pPr>
      <w:r w:rsidRPr="0045156C">
        <w:rPr>
          <w:bCs/>
          <w:color w:val="000000"/>
          <w:sz w:val="24"/>
          <w:szCs w:val="24"/>
          <w:lang w:val="en-US"/>
        </w:rPr>
        <w:t xml:space="preserve">advocacy campaigning strategies, </w:t>
      </w:r>
    </w:p>
    <w:p w:rsidR="00CD10DB" w:rsidRPr="0045156C" w:rsidRDefault="00CD10DB" w:rsidP="00CD10DB">
      <w:pPr>
        <w:numPr>
          <w:ilvl w:val="0"/>
          <w:numId w:val="8"/>
        </w:numPr>
        <w:spacing w:after="0" w:line="240" w:lineRule="auto"/>
        <w:jc w:val="both"/>
        <w:rPr>
          <w:bCs/>
          <w:color w:val="000000"/>
          <w:sz w:val="24"/>
          <w:szCs w:val="24"/>
          <w:lang w:val="en-US"/>
        </w:rPr>
      </w:pPr>
      <w:r w:rsidRPr="0045156C">
        <w:rPr>
          <w:bCs/>
          <w:color w:val="000000"/>
          <w:sz w:val="24"/>
          <w:szCs w:val="24"/>
          <w:lang w:val="en-US"/>
        </w:rPr>
        <w:t xml:space="preserve">communication tools, </w:t>
      </w:r>
    </w:p>
    <w:p w:rsidR="00CD10DB" w:rsidRPr="0045156C" w:rsidRDefault="00CD10DB" w:rsidP="00CD10DB">
      <w:pPr>
        <w:numPr>
          <w:ilvl w:val="0"/>
          <w:numId w:val="8"/>
        </w:numPr>
        <w:spacing w:after="0" w:line="240" w:lineRule="auto"/>
        <w:jc w:val="both"/>
        <w:rPr>
          <w:bCs/>
          <w:color w:val="000000"/>
          <w:sz w:val="24"/>
          <w:szCs w:val="24"/>
          <w:lang w:val="en-US"/>
        </w:rPr>
      </w:pPr>
      <w:r w:rsidRPr="0045156C">
        <w:rPr>
          <w:bCs/>
          <w:color w:val="000000"/>
          <w:sz w:val="24"/>
          <w:szCs w:val="24"/>
          <w:lang w:val="en-US"/>
        </w:rPr>
        <w:t xml:space="preserve">the use of social media for advocacy and lobbying, and </w:t>
      </w:r>
    </w:p>
    <w:p w:rsidR="00CD10DB" w:rsidRPr="0045156C" w:rsidRDefault="00CD10DB" w:rsidP="00CD10DB">
      <w:pPr>
        <w:numPr>
          <w:ilvl w:val="0"/>
          <w:numId w:val="8"/>
        </w:numPr>
        <w:spacing w:after="0" w:line="240" w:lineRule="auto"/>
        <w:jc w:val="both"/>
        <w:rPr>
          <w:bCs/>
          <w:color w:val="000000"/>
          <w:sz w:val="24"/>
          <w:szCs w:val="24"/>
          <w:lang w:val="en-US"/>
        </w:rPr>
      </w:pPr>
      <w:proofErr w:type="gramStart"/>
      <w:r w:rsidRPr="0045156C">
        <w:rPr>
          <w:bCs/>
          <w:color w:val="000000"/>
          <w:sz w:val="24"/>
          <w:szCs w:val="24"/>
          <w:lang w:val="en-US"/>
        </w:rPr>
        <w:t>communication</w:t>
      </w:r>
      <w:proofErr w:type="gramEnd"/>
      <w:r w:rsidRPr="0045156C">
        <w:rPr>
          <w:bCs/>
          <w:color w:val="000000"/>
          <w:sz w:val="24"/>
          <w:szCs w:val="24"/>
          <w:lang w:val="en-US"/>
        </w:rPr>
        <w:t xml:space="preserve"> strategy development. </w:t>
      </w:r>
    </w:p>
    <w:p w:rsidR="00CD10DB" w:rsidRDefault="00CD10DB" w:rsidP="00CD10DB">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120"/>
        <w:jc w:val="both"/>
        <w:rPr>
          <w:rFonts w:ascii="Calibri" w:hAnsi="Calibri"/>
          <w:color w:val="000000"/>
          <w:lang w:val="en-US"/>
        </w:rPr>
      </w:pPr>
      <w:r w:rsidRPr="00CD10DB">
        <w:rPr>
          <w:rFonts w:ascii="Calibri" w:hAnsi="Calibri"/>
          <w:color w:val="000000"/>
          <w:lang w:val="en-US"/>
        </w:rPr>
        <w:t xml:space="preserve">As one of actors in policy making process CSOs may use a variety of different strategies to influence this process. These are: lobbying (informal processes of approaching policymakers), advocacy (formal processes of approaching policymakers), promotion or dissemination, and mobilizing public pressure. </w:t>
      </w:r>
      <w:r w:rsidRPr="00CD10DB">
        <w:rPr>
          <w:rFonts w:ascii="Calibri" w:hAnsi="Calibri"/>
          <w:color w:val="000000"/>
          <w:lang w:val="en-US" w:eastAsia="tr-TR"/>
        </w:rPr>
        <w:t xml:space="preserve">The building blocks of advocacy are the formation of networks, the identification of political opportunities, building community support through </w:t>
      </w:r>
      <w:r w:rsidRPr="00CD10DB">
        <w:rPr>
          <w:rFonts w:ascii="Calibri" w:hAnsi="Calibri"/>
          <w:color w:val="000000"/>
          <w:lang w:val="en-US"/>
        </w:rPr>
        <w:t>media and publicity, the</w:t>
      </w:r>
      <w:r w:rsidRPr="00CD10DB">
        <w:rPr>
          <w:rFonts w:ascii="Calibri" w:hAnsi="Calibri"/>
          <w:color w:val="000000"/>
          <w:lang w:val="en-US" w:eastAsia="tr-TR"/>
        </w:rPr>
        <w:t xml:space="preserve"> organization of campaigns, </w:t>
      </w:r>
      <w:r w:rsidRPr="00CD10DB">
        <w:rPr>
          <w:rFonts w:ascii="Calibri" w:hAnsi="Calibri"/>
          <w:color w:val="000000"/>
          <w:lang w:val="en-US"/>
        </w:rPr>
        <w:t>and monitoring</w:t>
      </w:r>
      <w:r w:rsidRPr="00CD10DB">
        <w:rPr>
          <w:rFonts w:ascii="Calibri" w:hAnsi="Calibri"/>
          <w:color w:val="000000"/>
          <w:lang w:val="en-US" w:eastAsia="tr-TR"/>
        </w:rPr>
        <w:t>.</w:t>
      </w:r>
      <w:r w:rsidRPr="00CD10DB">
        <w:rPr>
          <w:rFonts w:ascii="Calibri" w:hAnsi="Calibri"/>
          <w:color w:val="000000"/>
          <w:lang w:val="en-US"/>
        </w:rPr>
        <w:t xml:space="preserve"> </w:t>
      </w:r>
    </w:p>
    <w:p w:rsidR="00CD10DB" w:rsidRPr="00CD10DB" w:rsidRDefault="00CD10DB" w:rsidP="00CD10DB">
      <w:pPr>
        <w:pStyle w:val="Balk1"/>
        <w:tabs>
          <w:tab w:val="clear" w:pos="432"/>
        </w:tabs>
        <w:spacing w:before="0" w:after="0"/>
        <w:ind w:left="0"/>
        <w:rPr>
          <w:rFonts w:ascii="Calibri" w:hAnsi="Calibri" w:cs="Times New Roman"/>
          <w:sz w:val="24"/>
          <w:szCs w:val="24"/>
          <w:lang w:val="en-US"/>
        </w:rPr>
      </w:pPr>
      <w:bookmarkStart w:id="9" w:name="_Toc409613539"/>
      <w:r>
        <w:rPr>
          <w:rFonts w:ascii="Calibri" w:hAnsi="Calibri" w:cs="Times New Roman"/>
          <w:sz w:val="24"/>
          <w:szCs w:val="24"/>
          <w:lang w:val="en-US"/>
        </w:rPr>
        <w:br w:type="page"/>
      </w:r>
      <w:r w:rsidRPr="00CD10DB">
        <w:rPr>
          <w:rFonts w:ascii="Calibri" w:hAnsi="Calibri" w:cs="Times New Roman"/>
          <w:sz w:val="24"/>
          <w:szCs w:val="24"/>
          <w:lang w:val="en-US"/>
        </w:rPr>
        <w:lastRenderedPageBreak/>
        <w:t>H. Monitoring &amp; Evaluation</w:t>
      </w:r>
      <w:bookmarkEnd w:id="9"/>
    </w:p>
    <w:p w:rsidR="00CD10DB" w:rsidRPr="0045156C" w:rsidRDefault="00CD10DB" w:rsidP="00CD10DB">
      <w:pPr>
        <w:jc w:val="both"/>
        <w:rPr>
          <w:sz w:val="24"/>
          <w:szCs w:val="24"/>
          <w:lang w:val="en-US"/>
        </w:rPr>
      </w:pPr>
    </w:p>
    <w:p w:rsidR="00CD10DB" w:rsidRPr="0045156C" w:rsidRDefault="00CD10DB" w:rsidP="00CD10DB">
      <w:pPr>
        <w:jc w:val="both"/>
        <w:rPr>
          <w:sz w:val="24"/>
          <w:szCs w:val="24"/>
          <w:lang w:val="en-US"/>
        </w:rPr>
      </w:pPr>
      <w:r w:rsidRPr="0045156C">
        <w:rPr>
          <w:sz w:val="24"/>
          <w:szCs w:val="24"/>
          <w:lang w:val="en-US"/>
        </w:rPr>
        <w:t>There is a regular internal evaluation system established by STGM. According to this system the monitoring and evaluation will be realized by means of an Advisory Committee</w:t>
      </w:r>
      <w:r>
        <w:rPr>
          <w:sz w:val="24"/>
          <w:szCs w:val="24"/>
          <w:lang w:val="en-US"/>
        </w:rPr>
        <w:t>.</w:t>
      </w:r>
      <w:r w:rsidRPr="0045156C">
        <w:rPr>
          <w:sz w:val="24"/>
          <w:szCs w:val="24"/>
          <w:lang w:val="en-US"/>
        </w:rPr>
        <w:t xml:space="preserve"> The Advisory Committee </w:t>
      </w:r>
      <w:proofErr w:type="spellStart"/>
      <w:r>
        <w:rPr>
          <w:sz w:val="24"/>
          <w:szCs w:val="24"/>
          <w:lang w:val="en-US"/>
        </w:rPr>
        <w:t>consisiting</w:t>
      </w:r>
      <w:proofErr w:type="spellEnd"/>
      <w:r>
        <w:rPr>
          <w:sz w:val="24"/>
          <w:szCs w:val="24"/>
          <w:lang w:val="en-US"/>
        </w:rPr>
        <w:t xml:space="preserve"> of the Project Coordinator, the General coordinator of STGM and a member of the Board </w:t>
      </w:r>
      <w:r w:rsidRPr="0045156C">
        <w:rPr>
          <w:sz w:val="24"/>
          <w:szCs w:val="24"/>
          <w:lang w:val="en-US"/>
        </w:rPr>
        <w:t>will evaluate and monitor the progress and produce recommendations for t</w:t>
      </w:r>
      <w:r>
        <w:rPr>
          <w:sz w:val="24"/>
          <w:szCs w:val="24"/>
          <w:lang w:val="en-US"/>
        </w:rPr>
        <w:t xml:space="preserve">he Management Board of the STGM by a monthly meeting. </w:t>
      </w:r>
    </w:p>
    <w:p w:rsidR="00CD10DB" w:rsidRDefault="00CD10DB" w:rsidP="00CD10DB">
      <w:pPr>
        <w:jc w:val="both"/>
        <w:rPr>
          <w:sz w:val="24"/>
          <w:szCs w:val="24"/>
          <w:lang w:val="en-US"/>
        </w:rPr>
      </w:pPr>
      <w:r w:rsidRPr="0045156C">
        <w:rPr>
          <w:color w:val="000000"/>
          <w:sz w:val="24"/>
          <w:szCs w:val="24"/>
          <w:lang w:val="en-US"/>
        </w:rPr>
        <w:t xml:space="preserve">The project staff will design and establish a regular monitoring and evaluation system through clear, quantifiable and sound indicators in order to track and evaluate the project outcomes and results, and to measure the change in the capacity of the organizations that benefit from the STGM services. </w:t>
      </w:r>
      <w:r w:rsidRPr="0045156C">
        <w:rPr>
          <w:sz w:val="24"/>
          <w:szCs w:val="24"/>
          <w:lang w:val="en-US"/>
        </w:rPr>
        <w:t xml:space="preserve">Activities of the STGM including capacity building trainings, campaigns and other project activities will be monitored and evaluated by using several research methods such as questionnaires, in-depth interviews, focus groups, observations etc. </w:t>
      </w:r>
    </w:p>
    <w:p w:rsidR="00CD10DB" w:rsidRPr="0045156C" w:rsidRDefault="00CD10DB" w:rsidP="00CD10DB">
      <w:pPr>
        <w:jc w:val="both"/>
        <w:rPr>
          <w:sz w:val="24"/>
          <w:szCs w:val="24"/>
          <w:lang w:val="en-US"/>
        </w:rPr>
      </w:pPr>
      <w:r>
        <w:rPr>
          <w:sz w:val="24"/>
          <w:szCs w:val="24"/>
          <w:lang w:val="en-US"/>
        </w:rPr>
        <w:t xml:space="preserve">A monthly meeting will be held with the project partner ECAS via telephone and/or Skype in order to inform each other on the developments and the implementation of the project. </w:t>
      </w:r>
    </w:p>
    <w:p w:rsidR="00CD10DB" w:rsidRPr="0045156C" w:rsidRDefault="00CD10DB" w:rsidP="00CD10DB">
      <w:pPr>
        <w:jc w:val="both"/>
        <w:rPr>
          <w:color w:val="000000"/>
          <w:sz w:val="24"/>
          <w:szCs w:val="24"/>
          <w:lang w:val="en-US"/>
        </w:rPr>
      </w:pPr>
      <w:r w:rsidRPr="0045156C">
        <w:rPr>
          <w:color w:val="000000"/>
          <w:sz w:val="24"/>
          <w:szCs w:val="24"/>
          <w:lang w:val="en-US"/>
        </w:rPr>
        <w:t xml:space="preserve">STGM will also hold regular consultation meetings with the Central Finance and Contracts Unit (CFCU), the Ministry of European Union Affairs, and the Delegation of the European Union to Turkey in order to continuously exchange ideas with the related parties concerning the progression of the Project. </w:t>
      </w:r>
    </w:p>
    <w:p w:rsidR="00CD10DB" w:rsidRPr="0045156C" w:rsidRDefault="00CD10DB" w:rsidP="00CD10DB">
      <w:pPr>
        <w:jc w:val="both"/>
        <w:rPr>
          <w:color w:val="000000"/>
          <w:sz w:val="24"/>
          <w:szCs w:val="24"/>
          <w:lang w:val="en-US"/>
        </w:rPr>
      </w:pPr>
      <w:r w:rsidRPr="0045156C">
        <w:rPr>
          <w:color w:val="000000"/>
          <w:sz w:val="24"/>
          <w:szCs w:val="24"/>
          <w:lang w:val="en-US"/>
        </w:rPr>
        <w:t xml:space="preserve">As a result of the monitoring and evaluation activities STGM will have the chance to notice and observe deficiencies in the practice, if necessary to change the content and structure of the activities (trainings, meetings, seminars etc.).  </w:t>
      </w:r>
    </w:p>
    <w:p w:rsidR="00CD10DB" w:rsidRPr="00CD10DB" w:rsidRDefault="00CD10DB" w:rsidP="00CD10DB">
      <w:pPr>
        <w:pStyle w:val="Balk1"/>
        <w:pageBreakBefore/>
        <w:rPr>
          <w:rFonts w:ascii="Calibri" w:hAnsi="Calibri" w:cs="Times New Roman"/>
          <w:sz w:val="28"/>
          <w:szCs w:val="28"/>
          <w:lang w:val="en-US"/>
        </w:rPr>
      </w:pPr>
      <w:bookmarkStart w:id="10" w:name="_Toc409613540"/>
      <w:r w:rsidRPr="00CD10DB">
        <w:rPr>
          <w:rFonts w:ascii="Calibri" w:hAnsi="Calibri"/>
          <w:sz w:val="28"/>
          <w:lang w:val="en-US"/>
        </w:rPr>
        <w:lastRenderedPageBreak/>
        <w:t>ANNEX: ACTIVITIES</w:t>
      </w:r>
      <w:bookmarkEnd w:id="10"/>
    </w:p>
    <w:p w:rsidR="00CD10DB" w:rsidRPr="00CD10DB" w:rsidRDefault="00CD10DB" w:rsidP="00CD10DB">
      <w:pPr>
        <w:pStyle w:val="Balk1"/>
        <w:pageBreakBefore/>
        <w:rPr>
          <w:rFonts w:ascii="Calibri" w:hAnsi="Calibri" w:cs="Times New Roman"/>
          <w:sz w:val="28"/>
          <w:szCs w:val="28"/>
          <w:lang w:val="en-US"/>
        </w:rPr>
      </w:pPr>
      <w:bookmarkStart w:id="11" w:name="_Toc409613541"/>
      <w:r w:rsidRPr="00CD10DB">
        <w:rPr>
          <w:rFonts w:ascii="Calibri" w:hAnsi="Calibri" w:cs="Times New Roman"/>
          <w:sz w:val="28"/>
          <w:szCs w:val="28"/>
          <w:lang w:val="en-US"/>
        </w:rPr>
        <w:lastRenderedPageBreak/>
        <w:t>Preparation and Methodology for Capacity and Skill Development of CSO’s</w:t>
      </w:r>
      <w:bookmarkEnd w:id="11"/>
    </w:p>
    <w:tbl>
      <w:tblPr>
        <w:tblW w:w="0" w:type="auto"/>
        <w:tblInd w:w="108" w:type="dxa"/>
        <w:tblLayout w:type="fixed"/>
        <w:tblLook w:val="0000" w:firstRow="0" w:lastRow="0" w:firstColumn="0" w:lastColumn="0" w:noHBand="0" w:noVBand="0"/>
      </w:tblPr>
      <w:tblGrid>
        <w:gridCol w:w="1791"/>
        <w:gridCol w:w="607"/>
        <w:gridCol w:w="1575"/>
        <w:gridCol w:w="4882"/>
      </w:tblGrid>
      <w:tr w:rsidR="00CD10DB" w:rsidRPr="0045156C" w:rsidTr="00A80486">
        <w:trPr>
          <w:trHeight w:val="470"/>
        </w:trPr>
        <w:tc>
          <w:tcPr>
            <w:tcW w:w="2398" w:type="dxa"/>
            <w:gridSpan w:val="2"/>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 xml:space="preserve">Project Component </w:t>
            </w:r>
          </w:p>
        </w:tc>
        <w:tc>
          <w:tcPr>
            <w:tcW w:w="6457" w:type="dxa"/>
            <w:gridSpan w:val="2"/>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uppressAutoHyphens/>
              <w:spacing w:after="0" w:line="240" w:lineRule="auto"/>
              <w:jc w:val="both"/>
              <w:rPr>
                <w:b/>
                <w:i/>
                <w:color w:val="000000"/>
                <w:sz w:val="24"/>
                <w:szCs w:val="24"/>
                <w:lang w:val="en-US"/>
              </w:rPr>
            </w:pPr>
            <w:r w:rsidRPr="0045156C">
              <w:rPr>
                <w:b/>
                <w:i/>
                <w:color w:val="000000"/>
                <w:sz w:val="24"/>
                <w:szCs w:val="24"/>
                <w:lang w:val="en-US"/>
              </w:rPr>
              <w:t>Preparation and Methodology for Capacity and Skill Development of CSO’s</w:t>
            </w:r>
          </w:p>
          <w:p w:rsidR="00CD10DB" w:rsidRPr="0045156C" w:rsidRDefault="00CD10DB" w:rsidP="00A80486">
            <w:pPr>
              <w:snapToGrid w:val="0"/>
              <w:rPr>
                <w:lang w:val="en-US"/>
              </w:rPr>
            </w:pPr>
          </w:p>
        </w:tc>
      </w:tr>
      <w:tr w:rsidR="00CD10DB" w:rsidRPr="0045156C" w:rsidTr="00A80486">
        <w:trPr>
          <w:trHeight w:val="747"/>
        </w:trPr>
        <w:tc>
          <w:tcPr>
            <w:tcW w:w="1791" w:type="dxa"/>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Task ID</w:t>
            </w:r>
          </w:p>
        </w:tc>
        <w:tc>
          <w:tcPr>
            <w:tcW w:w="607" w:type="dxa"/>
            <w:tcBorders>
              <w:top w:val="single" w:sz="4" w:space="0" w:color="000000"/>
              <w:left w:val="single" w:sz="4" w:space="0" w:color="000000"/>
              <w:bottom w:val="single" w:sz="4" w:space="0" w:color="000000"/>
            </w:tcBorders>
          </w:tcPr>
          <w:p w:rsidR="00CD10DB" w:rsidRPr="0045156C" w:rsidRDefault="00CD10DB" w:rsidP="00A80486">
            <w:pPr>
              <w:snapToGrid w:val="0"/>
              <w:rPr>
                <w:lang w:val="en-US"/>
              </w:rPr>
            </w:pPr>
            <w:r w:rsidRPr="0045156C">
              <w:rPr>
                <w:lang w:val="en-US"/>
              </w:rPr>
              <w:t>1</w:t>
            </w:r>
          </w:p>
        </w:tc>
        <w:tc>
          <w:tcPr>
            <w:tcW w:w="1575" w:type="dxa"/>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Task Title</w:t>
            </w:r>
          </w:p>
        </w:tc>
        <w:tc>
          <w:tcPr>
            <w:tcW w:w="4882" w:type="dxa"/>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uppressAutoHyphens/>
              <w:spacing w:after="0" w:line="240" w:lineRule="auto"/>
              <w:jc w:val="both"/>
              <w:rPr>
                <w:b/>
                <w:i/>
                <w:color w:val="000000"/>
                <w:sz w:val="24"/>
                <w:szCs w:val="24"/>
                <w:lang w:val="en-US"/>
              </w:rPr>
            </w:pPr>
            <w:r w:rsidRPr="0045156C">
              <w:rPr>
                <w:b/>
                <w:i/>
                <w:color w:val="000000"/>
                <w:sz w:val="24"/>
                <w:szCs w:val="24"/>
                <w:lang w:val="en-US"/>
              </w:rPr>
              <w:t>Preparation and Methodology for Capacity and Skill Development of CSO’s</w:t>
            </w:r>
          </w:p>
          <w:p w:rsidR="00CD10DB" w:rsidRPr="0045156C" w:rsidRDefault="00CD10DB" w:rsidP="00A80486">
            <w:pPr>
              <w:snapToGrid w:val="0"/>
              <w:jc w:val="center"/>
              <w:rPr>
                <w:lang w:val="en-US"/>
              </w:rPr>
            </w:pPr>
          </w:p>
        </w:tc>
      </w:tr>
      <w:tr w:rsidR="00CD10DB" w:rsidRPr="0045156C" w:rsidTr="00A80486">
        <w:trPr>
          <w:trHeight w:val="470"/>
        </w:trPr>
        <w:tc>
          <w:tcPr>
            <w:tcW w:w="3973" w:type="dxa"/>
            <w:gridSpan w:val="3"/>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Foreseen Date</w:t>
            </w:r>
          </w:p>
        </w:tc>
        <w:tc>
          <w:tcPr>
            <w:tcW w:w="4882" w:type="dxa"/>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napToGrid w:val="0"/>
              <w:rPr>
                <w:lang w:val="en-US"/>
              </w:rPr>
            </w:pPr>
            <w:r w:rsidRPr="0045156C">
              <w:rPr>
                <w:lang w:val="en-US"/>
              </w:rPr>
              <w:t>November- December 2014</w:t>
            </w:r>
          </w:p>
        </w:tc>
      </w:tr>
      <w:tr w:rsidR="00CD10DB" w:rsidRPr="0045156C" w:rsidTr="00A80486">
        <w:trPr>
          <w:trHeight w:val="3386"/>
        </w:trPr>
        <w:tc>
          <w:tcPr>
            <w:tcW w:w="8855" w:type="dxa"/>
            <w:gridSpan w:val="4"/>
            <w:tcBorders>
              <w:top w:val="single" w:sz="4" w:space="0" w:color="000000"/>
              <w:left w:val="single" w:sz="4" w:space="0" w:color="000000"/>
              <w:bottom w:val="single" w:sz="4" w:space="0" w:color="000000"/>
              <w:right w:val="single" w:sz="4" w:space="0" w:color="000000"/>
            </w:tcBorders>
          </w:tcPr>
          <w:p w:rsidR="00CD10DB" w:rsidRPr="00CD10DB" w:rsidRDefault="00CD10DB" w:rsidP="00A80486">
            <w:pPr>
              <w:pStyle w:val="NaceDivisionSt"/>
              <w:keepNext w:val="0"/>
              <w:keepLines w:val="0"/>
              <w:snapToGrid w:val="0"/>
              <w:spacing w:before="0"/>
              <w:ind w:right="459"/>
              <w:rPr>
                <w:rFonts w:ascii="Calibri" w:hAnsi="Calibri"/>
                <w:b/>
                <w:sz w:val="22"/>
                <w:szCs w:val="22"/>
                <w:lang w:val="en-US"/>
              </w:rPr>
            </w:pPr>
            <w:r w:rsidRPr="00CD10DB">
              <w:rPr>
                <w:rFonts w:ascii="Calibri" w:hAnsi="Calibri"/>
                <w:b/>
                <w:sz w:val="22"/>
                <w:szCs w:val="22"/>
                <w:lang w:val="en-US"/>
              </w:rPr>
              <w:t xml:space="preserve">Description &amp; Objectives </w:t>
            </w:r>
          </w:p>
          <w:p w:rsidR="00CD10DB" w:rsidRPr="00CD10DB" w:rsidRDefault="00CD10DB" w:rsidP="00A80486">
            <w:pPr>
              <w:pStyle w:val="NaceDivisionSt"/>
              <w:keepNext w:val="0"/>
              <w:keepLines w:val="0"/>
              <w:snapToGrid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jc w:val="both"/>
              <w:rPr>
                <w:rFonts w:ascii="Calibri" w:hAnsi="Calibri"/>
                <w:sz w:val="22"/>
                <w:szCs w:val="22"/>
                <w:lang w:val="en-US"/>
              </w:rPr>
            </w:pPr>
            <w:r w:rsidRPr="00CD10DB">
              <w:rPr>
                <w:rFonts w:ascii="Calibri" w:hAnsi="Calibri"/>
                <w:sz w:val="22"/>
                <w:szCs w:val="22"/>
                <w:lang w:val="en-US"/>
              </w:rPr>
              <w:t xml:space="preserve">In order to provide support and to strengthen the capacities of civil society actors who will engage in advocacy, campaign and lobbying activities and thus contribute to the development of democratic processes an effective training strategy, training modules and materials should be developed. </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Activities &amp; Methodology</w:t>
            </w:r>
          </w:p>
          <w:p w:rsidR="00CD10DB" w:rsidRPr="0045156C" w:rsidRDefault="00CD10DB" w:rsidP="00CD10DB">
            <w:pPr>
              <w:numPr>
                <w:ilvl w:val="0"/>
                <w:numId w:val="5"/>
              </w:numPr>
              <w:spacing w:after="0" w:line="240" w:lineRule="auto"/>
              <w:jc w:val="both"/>
              <w:rPr>
                <w:bCs/>
                <w:color w:val="000000"/>
                <w:lang w:val="en-US"/>
              </w:rPr>
            </w:pPr>
            <w:r w:rsidRPr="0045156C">
              <w:rPr>
                <w:bCs/>
                <w:color w:val="000000"/>
                <w:lang w:val="en-US"/>
              </w:rPr>
              <w:t>Review of existing legislation in Turkey on public participation</w:t>
            </w:r>
          </w:p>
          <w:p w:rsidR="00CD10DB" w:rsidRPr="0045156C" w:rsidRDefault="00CD10DB" w:rsidP="00CD10DB">
            <w:pPr>
              <w:numPr>
                <w:ilvl w:val="0"/>
                <w:numId w:val="5"/>
              </w:numPr>
              <w:spacing w:after="0" w:line="240" w:lineRule="auto"/>
              <w:jc w:val="both"/>
              <w:rPr>
                <w:bCs/>
                <w:color w:val="000000"/>
                <w:lang w:val="en-US"/>
              </w:rPr>
            </w:pPr>
            <w:r w:rsidRPr="0045156C">
              <w:rPr>
                <w:bCs/>
                <w:color w:val="000000"/>
                <w:lang w:val="en-US"/>
              </w:rPr>
              <w:t xml:space="preserve">Review of legislation in EU on public participation and examples </w:t>
            </w:r>
          </w:p>
          <w:p w:rsidR="00CD10DB" w:rsidRPr="0045156C" w:rsidRDefault="00CD10DB" w:rsidP="00CD10DB">
            <w:pPr>
              <w:numPr>
                <w:ilvl w:val="0"/>
                <w:numId w:val="5"/>
              </w:numPr>
              <w:spacing w:after="0" w:line="240" w:lineRule="auto"/>
              <w:jc w:val="both"/>
              <w:rPr>
                <w:bCs/>
                <w:color w:val="000000"/>
                <w:lang w:val="en-US"/>
              </w:rPr>
            </w:pPr>
            <w:r w:rsidRPr="0045156C">
              <w:rPr>
                <w:bCs/>
                <w:color w:val="000000"/>
                <w:lang w:val="en-US"/>
              </w:rPr>
              <w:t>Review of literature on public participation, advocacy and lobbying</w:t>
            </w:r>
          </w:p>
          <w:p w:rsidR="00CD10DB" w:rsidRPr="0045156C" w:rsidRDefault="00CD10DB" w:rsidP="00CD10DB">
            <w:pPr>
              <w:numPr>
                <w:ilvl w:val="0"/>
                <w:numId w:val="5"/>
              </w:numPr>
              <w:spacing w:after="0" w:line="240" w:lineRule="auto"/>
              <w:jc w:val="both"/>
              <w:rPr>
                <w:bCs/>
                <w:color w:val="000000"/>
                <w:lang w:val="en-US"/>
              </w:rPr>
            </w:pPr>
            <w:r w:rsidRPr="0045156C">
              <w:rPr>
                <w:bCs/>
                <w:color w:val="000000"/>
                <w:lang w:val="en-US"/>
              </w:rPr>
              <w:t xml:space="preserve">Exchange of opinions with ECAS </w:t>
            </w:r>
          </w:p>
          <w:p w:rsidR="00CD10DB" w:rsidRPr="0045156C" w:rsidRDefault="00CD10DB" w:rsidP="00CD10DB">
            <w:pPr>
              <w:numPr>
                <w:ilvl w:val="0"/>
                <w:numId w:val="5"/>
              </w:numPr>
              <w:spacing w:after="0" w:line="240" w:lineRule="auto"/>
              <w:jc w:val="both"/>
              <w:rPr>
                <w:bCs/>
                <w:color w:val="000000"/>
                <w:lang w:val="en-US"/>
              </w:rPr>
            </w:pPr>
            <w:r w:rsidRPr="0045156C">
              <w:rPr>
                <w:bCs/>
                <w:color w:val="000000"/>
                <w:lang w:val="en-US"/>
              </w:rPr>
              <w:t xml:space="preserve">Gathering of best practices </w:t>
            </w:r>
          </w:p>
          <w:p w:rsidR="00CD10DB" w:rsidRPr="0045156C" w:rsidRDefault="00CD10DB" w:rsidP="00CD10DB">
            <w:pPr>
              <w:numPr>
                <w:ilvl w:val="0"/>
                <w:numId w:val="5"/>
              </w:numPr>
              <w:spacing w:after="0" w:line="240" w:lineRule="auto"/>
              <w:jc w:val="both"/>
              <w:rPr>
                <w:bCs/>
                <w:color w:val="000000"/>
                <w:lang w:val="en-US"/>
              </w:rPr>
            </w:pPr>
            <w:r w:rsidRPr="0045156C">
              <w:rPr>
                <w:bCs/>
                <w:color w:val="000000"/>
                <w:lang w:val="en-US"/>
              </w:rPr>
              <w:t>Collecting historical and contemporary use of media examples for advocacy</w:t>
            </w:r>
          </w:p>
          <w:p w:rsidR="00CD10DB" w:rsidRPr="0045156C" w:rsidRDefault="00CD10DB" w:rsidP="00CD10DB">
            <w:pPr>
              <w:numPr>
                <w:ilvl w:val="0"/>
                <w:numId w:val="5"/>
              </w:numPr>
              <w:spacing w:after="0" w:line="240" w:lineRule="auto"/>
              <w:jc w:val="both"/>
              <w:rPr>
                <w:bCs/>
                <w:color w:val="000000"/>
                <w:lang w:val="en-US"/>
              </w:rPr>
            </w:pPr>
            <w:r w:rsidRPr="0045156C">
              <w:rPr>
                <w:bCs/>
                <w:color w:val="000000"/>
                <w:lang w:val="en-US"/>
              </w:rPr>
              <w:t>Review of TIHK legislation and meeting with a member of the board of TIHK</w:t>
            </w:r>
          </w:p>
          <w:p w:rsidR="00CD10DB" w:rsidRPr="0045156C" w:rsidRDefault="00CD10DB" w:rsidP="00CD10DB">
            <w:pPr>
              <w:numPr>
                <w:ilvl w:val="0"/>
                <w:numId w:val="5"/>
              </w:numPr>
              <w:spacing w:after="0" w:line="240" w:lineRule="auto"/>
              <w:jc w:val="both"/>
              <w:rPr>
                <w:bCs/>
                <w:color w:val="000000"/>
                <w:lang w:val="en-US"/>
              </w:rPr>
            </w:pPr>
            <w:r w:rsidRPr="0045156C">
              <w:rPr>
                <w:bCs/>
                <w:color w:val="000000"/>
                <w:lang w:val="en-US"/>
              </w:rPr>
              <w:t>Development of a training strategy and training calendar.</w:t>
            </w:r>
          </w:p>
          <w:p w:rsidR="00CD10DB" w:rsidRPr="0045156C" w:rsidRDefault="00CD10DB" w:rsidP="00CD10DB">
            <w:pPr>
              <w:numPr>
                <w:ilvl w:val="0"/>
                <w:numId w:val="5"/>
              </w:numPr>
              <w:spacing w:after="0" w:line="240" w:lineRule="auto"/>
              <w:jc w:val="both"/>
              <w:rPr>
                <w:bCs/>
                <w:color w:val="000000"/>
                <w:lang w:val="en-US"/>
              </w:rPr>
            </w:pPr>
            <w:r w:rsidRPr="0045156C">
              <w:rPr>
                <w:bCs/>
                <w:color w:val="000000"/>
                <w:lang w:val="en-US"/>
              </w:rPr>
              <w:t xml:space="preserve">Identification of trainers and preparation of their </w:t>
            </w:r>
            <w:proofErr w:type="spellStart"/>
            <w:r w:rsidRPr="0045156C">
              <w:rPr>
                <w:bCs/>
                <w:color w:val="000000"/>
                <w:lang w:val="en-US"/>
              </w:rPr>
              <w:t>ToRs</w:t>
            </w:r>
            <w:proofErr w:type="spellEnd"/>
            <w:r w:rsidRPr="0045156C">
              <w:rPr>
                <w:bCs/>
                <w:color w:val="000000"/>
                <w:lang w:val="en-US"/>
              </w:rPr>
              <w:t xml:space="preserve"> and contracts.</w:t>
            </w:r>
          </w:p>
          <w:p w:rsidR="00CD10DB" w:rsidRPr="0045156C" w:rsidRDefault="00CD10DB" w:rsidP="00CD10DB">
            <w:pPr>
              <w:numPr>
                <w:ilvl w:val="0"/>
                <w:numId w:val="5"/>
              </w:numPr>
              <w:spacing w:after="0" w:line="240" w:lineRule="auto"/>
              <w:jc w:val="both"/>
              <w:rPr>
                <w:bCs/>
                <w:color w:val="000000"/>
                <w:lang w:val="en-US"/>
              </w:rPr>
            </w:pPr>
            <w:r w:rsidRPr="0045156C">
              <w:rPr>
                <w:bCs/>
                <w:color w:val="000000"/>
                <w:lang w:val="en-US"/>
              </w:rPr>
              <w:t>Developing the training modules and materials.</w:t>
            </w:r>
          </w:p>
          <w:p w:rsidR="00CD10DB" w:rsidRPr="0045156C" w:rsidRDefault="00CD10DB" w:rsidP="00CD10DB">
            <w:pPr>
              <w:numPr>
                <w:ilvl w:val="0"/>
                <w:numId w:val="5"/>
              </w:numPr>
              <w:spacing w:after="0" w:line="240" w:lineRule="auto"/>
              <w:jc w:val="both"/>
              <w:rPr>
                <w:bCs/>
                <w:color w:val="000000"/>
                <w:lang w:val="en-US"/>
              </w:rPr>
            </w:pPr>
            <w:r w:rsidRPr="0045156C">
              <w:rPr>
                <w:bCs/>
                <w:color w:val="000000"/>
                <w:lang w:val="en-US"/>
              </w:rPr>
              <w:t>Open call and selection of applicants.</w:t>
            </w:r>
          </w:p>
          <w:p w:rsidR="00CD10DB" w:rsidRPr="0045156C" w:rsidRDefault="00CD10DB" w:rsidP="00A80486">
            <w:pPr>
              <w:ind w:right="459"/>
              <w:jc w:val="both"/>
              <w:rPr>
                <w:lang w:val="en-US"/>
              </w:rPr>
            </w:pPr>
          </w:p>
          <w:p w:rsidR="00CD10DB" w:rsidRPr="00CD10DB" w:rsidRDefault="00CD10DB" w:rsidP="00A80486">
            <w:pPr>
              <w:pStyle w:val="Normal1"/>
              <w:spacing w:before="240" w:after="120"/>
              <w:jc w:val="both"/>
              <w:rPr>
                <w:rFonts w:ascii="Calibri" w:hAnsi="Calibri"/>
                <w:i/>
                <w:color w:val="000000"/>
              </w:rPr>
            </w:pPr>
            <w:r w:rsidRPr="00CD10DB">
              <w:rPr>
                <w:rFonts w:ascii="Calibri" w:hAnsi="Calibri"/>
                <w:i/>
                <w:color w:val="000000"/>
              </w:rPr>
              <w:t>Evaluation Criteria for Selection of Participants</w:t>
            </w:r>
          </w:p>
          <w:p w:rsidR="00CD10DB" w:rsidRPr="0045156C" w:rsidRDefault="00CD10DB" w:rsidP="00CD10DB">
            <w:pPr>
              <w:numPr>
                <w:ilvl w:val="0"/>
                <w:numId w:val="5"/>
              </w:numPr>
              <w:spacing w:after="0" w:line="240" w:lineRule="auto"/>
              <w:jc w:val="both"/>
              <w:rPr>
                <w:bCs/>
                <w:color w:val="000000"/>
                <w:lang w:val="en-US"/>
              </w:rPr>
            </w:pPr>
            <w:r w:rsidRPr="0045156C">
              <w:rPr>
                <w:bCs/>
                <w:color w:val="000000"/>
                <w:lang w:val="en-US"/>
              </w:rPr>
              <w:t xml:space="preserve">Members of staff of rights-based CSOs, networks, platforms and initiatives, mainly working on human rights, gender, child rights, environment, youth, disadvantaged and/or vulnerable groups, cultural rights/culture and arts in Turkey. </w:t>
            </w:r>
          </w:p>
          <w:p w:rsidR="00CD10DB" w:rsidRPr="0045156C" w:rsidRDefault="00CD10DB" w:rsidP="00CD10DB">
            <w:pPr>
              <w:numPr>
                <w:ilvl w:val="0"/>
                <w:numId w:val="5"/>
              </w:numPr>
              <w:spacing w:after="0" w:line="240" w:lineRule="auto"/>
              <w:jc w:val="both"/>
              <w:rPr>
                <w:bCs/>
                <w:color w:val="000000"/>
                <w:lang w:val="en-US"/>
              </w:rPr>
            </w:pPr>
            <w:r w:rsidRPr="0045156C">
              <w:rPr>
                <w:bCs/>
                <w:color w:val="000000"/>
                <w:lang w:val="en-US"/>
              </w:rPr>
              <w:t>Experience in participating in decision making process.</w:t>
            </w:r>
          </w:p>
          <w:p w:rsidR="00CD10DB" w:rsidRPr="004B504E" w:rsidRDefault="00CD10DB" w:rsidP="00CD10DB">
            <w:pPr>
              <w:numPr>
                <w:ilvl w:val="0"/>
                <w:numId w:val="5"/>
              </w:numPr>
              <w:spacing w:after="0" w:line="240" w:lineRule="auto"/>
              <w:jc w:val="both"/>
              <w:rPr>
                <w:bCs/>
                <w:color w:val="000000"/>
                <w:lang w:val="en-US"/>
              </w:rPr>
            </w:pPr>
            <w:r w:rsidRPr="004B504E">
              <w:rPr>
                <w:bCs/>
                <w:color w:val="000000"/>
                <w:lang w:val="en-US"/>
              </w:rPr>
              <w:t xml:space="preserve">The target group of STGM in this project consists of CSOs that have an agenda to implement an advocacy campaign especially those who with their campaign propose an </w:t>
            </w:r>
            <w:r w:rsidRPr="004B504E">
              <w:rPr>
                <w:bCs/>
                <w:color w:val="000000"/>
                <w:lang w:val="en-US"/>
              </w:rPr>
              <w:lastRenderedPageBreak/>
              <w:t xml:space="preserve">amendment in legislation or those who will advocate a better implementation of </w:t>
            </w:r>
            <w:proofErr w:type="gramStart"/>
            <w:r w:rsidRPr="004B504E">
              <w:rPr>
                <w:bCs/>
                <w:color w:val="000000"/>
                <w:lang w:val="en-US"/>
              </w:rPr>
              <w:t>a certain</w:t>
            </w:r>
            <w:proofErr w:type="gramEnd"/>
            <w:r w:rsidRPr="004B504E">
              <w:rPr>
                <w:bCs/>
                <w:color w:val="000000"/>
                <w:lang w:val="en-US"/>
              </w:rPr>
              <w:t xml:space="preserve"> legislation.  </w:t>
            </w:r>
          </w:p>
          <w:p w:rsidR="00CD10DB" w:rsidRPr="0045156C" w:rsidRDefault="00CD10DB" w:rsidP="00A80486">
            <w:pPr>
              <w:ind w:right="459"/>
              <w:jc w:val="both"/>
              <w:rPr>
                <w:b/>
                <w:lang w:val="en-US"/>
              </w:rPr>
            </w:pPr>
            <w:r w:rsidRPr="0045156C">
              <w:rPr>
                <w:b/>
                <w:lang w:val="en-US"/>
              </w:rPr>
              <w:t>Indicators</w:t>
            </w:r>
          </w:p>
          <w:p w:rsidR="00CD10DB" w:rsidRPr="0045156C" w:rsidRDefault="00CD10DB" w:rsidP="00CD10DB">
            <w:pPr>
              <w:numPr>
                <w:ilvl w:val="0"/>
                <w:numId w:val="5"/>
              </w:numPr>
              <w:spacing w:after="0" w:line="240" w:lineRule="auto"/>
              <w:jc w:val="both"/>
              <w:rPr>
                <w:bCs/>
                <w:color w:val="000000"/>
                <w:lang w:val="en-US"/>
              </w:rPr>
            </w:pPr>
            <w:r w:rsidRPr="0045156C">
              <w:rPr>
                <w:bCs/>
                <w:color w:val="000000"/>
                <w:lang w:val="en-US"/>
              </w:rPr>
              <w:t xml:space="preserve">Existing legislation in Turkey and EU on public participation has been reviewed </w:t>
            </w:r>
          </w:p>
          <w:p w:rsidR="00CD10DB" w:rsidRPr="0045156C" w:rsidRDefault="00CD10DB" w:rsidP="00CD10DB">
            <w:pPr>
              <w:numPr>
                <w:ilvl w:val="0"/>
                <w:numId w:val="5"/>
              </w:numPr>
              <w:suppressAutoHyphens/>
              <w:spacing w:after="0" w:line="240" w:lineRule="auto"/>
              <w:ind w:right="459"/>
              <w:jc w:val="both"/>
              <w:rPr>
                <w:lang w:val="en-US"/>
              </w:rPr>
            </w:pPr>
            <w:r w:rsidRPr="0045156C">
              <w:rPr>
                <w:lang w:val="en-US"/>
              </w:rPr>
              <w:t xml:space="preserve">Exceptional literature on </w:t>
            </w:r>
            <w:r w:rsidRPr="0045156C">
              <w:rPr>
                <w:bCs/>
                <w:color w:val="000000"/>
                <w:lang w:val="en-US"/>
              </w:rPr>
              <w:t>public participation, advocacy and lobbying (30 books, 50 reports, articles, training modules) obtained</w:t>
            </w:r>
          </w:p>
          <w:p w:rsidR="00CD10DB" w:rsidRPr="0045156C" w:rsidRDefault="00CD10DB" w:rsidP="00CD10DB">
            <w:pPr>
              <w:numPr>
                <w:ilvl w:val="0"/>
                <w:numId w:val="5"/>
              </w:numPr>
              <w:suppressAutoHyphens/>
              <w:spacing w:after="0" w:line="240" w:lineRule="auto"/>
              <w:ind w:right="459"/>
              <w:jc w:val="both"/>
              <w:rPr>
                <w:lang w:val="en-US"/>
              </w:rPr>
            </w:pPr>
            <w:r w:rsidRPr="0045156C">
              <w:rPr>
                <w:lang w:val="en-US"/>
              </w:rPr>
              <w:t>Input from ECAS on best practices, training modules, media examples</w:t>
            </w:r>
          </w:p>
          <w:p w:rsidR="00CD10DB" w:rsidRPr="0045156C" w:rsidRDefault="00CD10DB" w:rsidP="00CD10DB">
            <w:pPr>
              <w:numPr>
                <w:ilvl w:val="0"/>
                <w:numId w:val="5"/>
              </w:numPr>
              <w:suppressAutoHyphens/>
              <w:spacing w:after="0" w:line="240" w:lineRule="auto"/>
              <w:ind w:right="459"/>
              <w:jc w:val="both"/>
              <w:rPr>
                <w:lang w:val="en-US"/>
              </w:rPr>
            </w:pPr>
            <w:r w:rsidRPr="0045156C">
              <w:rPr>
                <w:bCs/>
                <w:color w:val="000000"/>
                <w:lang w:val="en-US"/>
              </w:rPr>
              <w:t>Best practices identified</w:t>
            </w:r>
          </w:p>
          <w:p w:rsidR="00CD10DB" w:rsidRPr="0045156C" w:rsidRDefault="00CD10DB" w:rsidP="00CD10DB">
            <w:pPr>
              <w:numPr>
                <w:ilvl w:val="0"/>
                <w:numId w:val="5"/>
              </w:numPr>
              <w:suppressAutoHyphens/>
              <w:spacing w:after="0" w:line="240" w:lineRule="auto"/>
              <w:ind w:right="459"/>
              <w:jc w:val="both"/>
              <w:rPr>
                <w:lang w:val="en-US"/>
              </w:rPr>
            </w:pPr>
            <w:proofErr w:type="spellStart"/>
            <w:r w:rsidRPr="0045156C">
              <w:rPr>
                <w:color w:val="000000"/>
              </w:rPr>
              <w:t>Moderation</w:t>
            </w:r>
            <w:proofErr w:type="spellEnd"/>
            <w:r w:rsidRPr="0045156C">
              <w:rPr>
                <w:color w:val="000000"/>
              </w:rPr>
              <w:t xml:space="preserve"> </w:t>
            </w:r>
            <w:proofErr w:type="spellStart"/>
            <w:r w:rsidRPr="0045156C">
              <w:rPr>
                <w:color w:val="000000"/>
              </w:rPr>
              <w:t>for</w:t>
            </w:r>
            <w:proofErr w:type="spellEnd"/>
            <w:r w:rsidRPr="0045156C">
              <w:rPr>
                <w:color w:val="000000"/>
              </w:rPr>
              <w:t xml:space="preserve"> </w:t>
            </w:r>
            <w:proofErr w:type="spellStart"/>
            <w:r w:rsidRPr="0045156C">
              <w:rPr>
                <w:color w:val="000000"/>
              </w:rPr>
              <w:t>consultation</w:t>
            </w:r>
            <w:proofErr w:type="spellEnd"/>
            <w:r w:rsidRPr="0045156C">
              <w:rPr>
                <w:color w:val="000000"/>
              </w:rPr>
              <w:t xml:space="preserve"> </w:t>
            </w:r>
            <w:proofErr w:type="spellStart"/>
            <w:r w:rsidRPr="0045156C">
              <w:rPr>
                <w:color w:val="000000"/>
              </w:rPr>
              <w:t>with</w:t>
            </w:r>
            <w:proofErr w:type="spellEnd"/>
            <w:r w:rsidRPr="0045156C">
              <w:rPr>
                <w:color w:val="000000"/>
              </w:rPr>
              <w:t xml:space="preserve"> </w:t>
            </w:r>
            <w:proofErr w:type="spellStart"/>
            <w:r w:rsidRPr="0045156C">
              <w:rPr>
                <w:color w:val="000000"/>
              </w:rPr>
              <w:t>civil</w:t>
            </w:r>
            <w:proofErr w:type="spellEnd"/>
            <w:r w:rsidRPr="0045156C">
              <w:rPr>
                <w:color w:val="000000"/>
              </w:rPr>
              <w:t xml:space="preserve"> </w:t>
            </w:r>
            <w:proofErr w:type="spellStart"/>
            <w:r w:rsidRPr="0045156C">
              <w:rPr>
                <w:color w:val="000000"/>
              </w:rPr>
              <w:t>society</w:t>
            </w:r>
            <w:proofErr w:type="spellEnd"/>
            <w:r w:rsidRPr="0045156C">
              <w:rPr>
                <w:color w:val="000000"/>
              </w:rPr>
              <w:t xml:space="preserve"> </w:t>
            </w:r>
            <w:proofErr w:type="spellStart"/>
            <w:r w:rsidRPr="0045156C">
              <w:rPr>
                <w:color w:val="000000"/>
              </w:rPr>
              <w:t>for</w:t>
            </w:r>
            <w:proofErr w:type="spellEnd"/>
            <w:r w:rsidRPr="0045156C">
              <w:rPr>
                <w:color w:val="000000"/>
              </w:rPr>
              <w:t xml:space="preserve"> </w:t>
            </w:r>
            <w:proofErr w:type="spellStart"/>
            <w:r w:rsidRPr="0045156C">
              <w:rPr>
                <w:color w:val="000000"/>
              </w:rPr>
              <w:t>Turkish</w:t>
            </w:r>
            <w:proofErr w:type="spellEnd"/>
            <w:r w:rsidRPr="0045156C">
              <w:rPr>
                <w:color w:val="000000"/>
              </w:rPr>
              <w:t xml:space="preserve"> Human </w:t>
            </w:r>
            <w:proofErr w:type="spellStart"/>
            <w:r w:rsidRPr="0045156C">
              <w:rPr>
                <w:color w:val="000000"/>
              </w:rPr>
              <w:t>Rights</w:t>
            </w:r>
            <w:proofErr w:type="spellEnd"/>
            <w:r w:rsidRPr="0045156C">
              <w:rPr>
                <w:color w:val="000000"/>
              </w:rPr>
              <w:t xml:space="preserve"> </w:t>
            </w:r>
            <w:proofErr w:type="spellStart"/>
            <w:r w:rsidRPr="0045156C">
              <w:rPr>
                <w:color w:val="000000"/>
              </w:rPr>
              <w:t>Institute</w:t>
            </w:r>
            <w:proofErr w:type="spellEnd"/>
            <w:r w:rsidRPr="0045156C">
              <w:rPr>
                <w:color w:val="000000"/>
              </w:rPr>
              <w:t xml:space="preserve"> </w:t>
            </w:r>
            <w:proofErr w:type="spellStart"/>
            <w:r w:rsidRPr="0045156C">
              <w:rPr>
                <w:color w:val="000000"/>
              </w:rPr>
              <w:t>discussed</w:t>
            </w:r>
            <w:proofErr w:type="spellEnd"/>
            <w:r w:rsidRPr="0045156C">
              <w:rPr>
                <w:color w:val="000000"/>
              </w:rPr>
              <w:t xml:space="preserve"> </w:t>
            </w:r>
            <w:proofErr w:type="spellStart"/>
            <w:r w:rsidRPr="0045156C">
              <w:rPr>
                <w:color w:val="000000"/>
              </w:rPr>
              <w:t>with</w:t>
            </w:r>
            <w:proofErr w:type="spellEnd"/>
            <w:r w:rsidRPr="0045156C">
              <w:rPr>
                <w:color w:val="000000"/>
              </w:rPr>
              <w:t xml:space="preserve"> TIHK </w:t>
            </w:r>
          </w:p>
          <w:p w:rsidR="00CD10DB" w:rsidRPr="0045156C" w:rsidRDefault="00CD10DB" w:rsidP="00CD10DB">
            <w:pPr>
              <w:numPr>
                <w:ilvl w:val="0"/>
                <w:numId w:val="5"/>
              </w:numPr>
              <w:suppressAutoHyphens/>
              <w:spacing w:after="0" w:line="240" w:lineRule="auto"/>
              <w:ind w:right="459"/>
              <w:jc w:val="both"/>
              <w:rPr>
                <w:lang w:val="en-US"/>
              </w:rPr>
            </w:pPr>
            <w:r w:rsidRPr="0045156C">
              <w:rPr>
                <w:bCs/>
                <w:color w:val="000000"/>
                <w:lang w:val="en-US"/>
              </w:rPr>
              <w:t>Training strategy and training calendar was identified</w:t>
            </w:r>
          </w:p>
          <w:p w:rsidR="00CD10DB" w:rsidRPr="0045156C" w:rsidRDefault="00CD10DB" w:rsidP="00CD10DB">
            <w:pPr>
              <w:numPr>
                <w:ilvl w:val="0"/>
                <w:numId w:val="5"/>
              </w:numPr>
              <w:suppressAutoHyphens/>
              <w:spacing w:after="0" w:line="240" w:lineRule="auto"/>
              <w:ind w:right="459"/>
              <w:jc w:val="both"/>
              <w:rPr>
                <w:lang w:val="en-US"/>
              </w:rPr>
            </w:pPr>
            <w:r w:rsidRPr="0045156C">
              <w:rPr>
                <w:bCs/>
                <w:color w:val="000000"/>
                <w:lang w:val="en-US"/>
              </w:rPr>
              <w:t xml:space="preserve">Trainers </w:t>
            </w:r>
            <w:proofErr w:type="spellStart"/>
            <w:r w:rsidRPr="0045156C">
              <w:rPr>
                <w:bCs/>
                <w:color w:val="000000"/>
                <w:lang w:val="en-US"/>
              </w:rPr>
              <w:t>ToRs</w:t>
            </w:r>
            <w:proofErr w:type="spellEnd"/>
            <w:r w:rsidRPr="0045156C">
              <w:rPr>
                <w:bCs/>
                <w:color w:val="000000"/>
                <w:lang w:val="en-US"/>
              </w:rPr>
              <w:t xml:space="preserve"> and contracts was prepared</w:t>
            </w:r>
          </w:p>
          <w:p w:rsidR="00CD10DB" w:rsidRPr="0045156C" w:rsidRDefault="00CD10DB" w:rsidP="00CD10DB">
            <w:pPr>
              <w:numPr>
                <w:ilvl w:val="0"/>
                <w:numId w:val="5"/>
              </w:numPr>
              <w:suppressAutoHyphens/>
              <w:spacing w:after="0" w:line="240" w:lineRule="auto"/>
              <w:ind w:right="459"/>
              <w:jc w:val="both"/>
              <w:rPr>
                <w:lang w:val="en-US"/>
              </w:rPr>
            </w:pPr>
            <w:r w:rsidRPr="0045156C">
              <w:rPr>
                <w:bCs/>
                <w:color w:val="000000"/>
                <w:lang w:val="en-US"/>
              </w:rPr>
              <w:t>Training modules and materials were accessed and developed</w:t>
            </w:r>
          </w:p>
          <w:p w:rsidR="00CD10DB" w:rsidRPr="0045156C" w:rsidRDefault="00CD10DB" w:rsidP="00CD10DB">
            <w:pPr>
              <w:numPr>
                <w:ilvl w:val="0"/>
                <w:numId w:val="5"/>
              </w:numPr>
              <w:suppressAutoHyphens/>
              <w:spacing w:after="0" w:line="240" w:lineRule="auto"/>
              <w:ind w:right="459"/>
              <w:jc w:val="both"/>
              <w:rPr>
                <w:lang w:val="en-US"/>
              </w:rPr>
            </w:pPr>
            <w:r w:rsidRPr="0045156C">
              <w:rPr>
                <w:bCs/>
                <w:color w:val="000000"/>
                <w:lang w:val="en-US"/>
              </w:rPr>
              <w:t>Call was made and applicants selected</w:t>
            </w:r>
          </w:p>
          <w:p w:rsidR="00CD10DB" w:rsidRPr="0045156C" w:rsidRDefault="00CD10DB" w:rsidP="00A80486">
            <w:pPr>
              <w:suppressAutoHyphens/>
              <w:spacing w:after="0" w:line="240" w:lineRule="auto"/>
              <w:ind w:left="720" w:right="459"/>
              <w:jc w:val="both"/>
              <w:rPr>
                <w:lang w:val="en-US"/>
              </w:rPr>
            </w:pPr>
          </w:p>
          <w:p w:rsidR="00CD10DB" w:rsidRPr="0045156C" w:rsidRDefault="00CD10DB" w:rsidP="00A80486">
            <w:pPr>
              <w:ind w:right="459"/>
              <w:jc w:val="both"/>
              <w:rPr>
                <w:lang w:val="en-US"/>
              </w:rPr>
            </w:pPr>
            <w:r w:rsidRPr="0045156C">
              <w:rPr>
                <w:b/>
                <w:lang w:val="en-US"/>
              </w:rPr>
              <w:t>Results</w:t>
            </w:r>
            <w:r w:rsidRPr="0045156C">
              <w:rPr>
                <w:lang w:val="en-US"/>
              </w:rPr>
              <w:t xml:space="preserve"> </w:t>
            </w:r>
          </w:p>
          <w:p w:rsidR="00CD10DB" w:rsidRPr="0045156C" w:rsidRDefault="00CD10DB" w:rsidP="00CD10DB">
            <w:pPr>
              <w:numPr>
                <w:ilvl w:val="0"/>
                <w:numId w:val="5"/>
              </w:numPr>
              <w:suppressAutoHyphens/>
              <w:spacing w:after="0" w:line="240" w:lineRule="auto"/>
              <w:ind w:right="459"/>
              <w:jc w:val="both"/>
              <w:rPr>
                <w:lang w:val="en-US"/>
              </w:rPr>
            </w:pPr>
            <w:r w:rsidRPr="0045156C">
              <w:rPr>
                <w:lang w:val="en-US"/>
              </w:rPr>
              <w:t>A policy, methods and applications in regard to democratic participation was established</w:t>
            </w:r>
          </w:p>
          <w:p w:rsidR="00CD10DB" w:rsidRPr="0045156C" w:rsidRDefault="00CD10DB" w:rsidP="00CD10DB">
            <w:pPr>
              <w:numPr>
                <w:ilvl w:val="0"/>
                <w:numId w:val="5"/>
              </w:numPr>
              <w:suppressAutoHyphens/>
              <w:spacing w:after="0" w:line="240" w:lineRule="auto"/>
              <w:ind w:right="459"/>
              <w:jc w:val="both"/>
              <w:rPr>
                <w:lang w:val="en-US"/>
              </w:rPr>
            </w:pPr>
            <w:r w:rsidRPr="0045156C">
              <w:rPr>
                <w:lang w:val="en-US"/>
              </w:rPr>
              <w:t xml:space="preserve">Literature on </w:t>
            </w:r>
            <w:r w:rsidRPr="0045156C">
              <w:rPr>
                <w:bCs/>
                <w:color w:val="000000"/>
                <w:sz w:val="24"/>
                <w:szCs w:val="24"/>
                <w:lang w:val="en-US"/>
              </w:rPr>
              <w:t>public participation, advocacy and lobbying was reviewed and shared via the web site (catalogue) as resources</w:t>
            </w:r>
          </w:p>
          <w:p w:rsidR="00CD10DB" w:rsidRPr="0045156C" w:rsidRDefault="00CD10DB" w:rsidP="00CD10DB">
            <w:pPr>
              <w:numPr>
                <w:ilvl w:val="0"/>
                <w:numId w:val="5"/>
              </w:numPr>
              <w:suppressAutoHyphens/>
              <w:spacing w:after="0" w:line="240" w:lineRule="auto"/>
              <w:ind w:right="459"/>
              <w:jc w:val="both"/>
              <w:rPr>
                <w:lang w:val="en-US"/>
              </w:rPr>
            </w:pPr>
            <w:r w:rsidRPr="0045156C">
              <w:rPr>
                <w:bCs/>
                <w:color w:val="000000"/>
                <w:sz w:val="24"/>
                <w:szCs w:val="24"/>
                <w:lang w:val="en-US"/>
              </w:rPr>
              <w:t xml:space="preserve">Best practices format has been decided and shared via the web site (catalogue) </w:t>
            </w:r>
          </w:p>
          <w:p w:rsidR="00CD10DB" w:rsidRPr="0045156C" w:rsidRDefault="00CD10DB" w:rsidP="00CD10DB">
            <w:pPr>
              <w:numPr>
                <w:ilvl w:val="0"/>
                <w:numId w:val="5"/>
              </w:numPr>
              <w:suppressAutoHyphens/>
              <w:spacing w:after="0" w:line="240" w:lineRule="auto"/>
              <w:ind w:right="459"/>
              <w:jc w:val="both"/>
              <w:rPr>
                <w:lang w:val="en-US"/>
              </w:rPr>
            </w:pPr>
            <w:r w:rsidRPr="0045156C">
              <w:rPr>
                <w:lang w:val="en-US"/>
              </w:rPr>
              <w:t>Application of the Code for the consultation process for TIHK with civil society achieved</w:t>
            </w:r>
          </w:p>
          <w:p w:rsidR="00CD10DB" w:rsidRPr="0045156C" w:rsidRDefault="00CD10DB" w:rsidP="00CD10DB">
            <w:pPr>
              <w:numPr>
                <w:ilvl w:val="0"/>
                <w:numId w:val="5"/>
              </w:numPr>
              <w:suppressAutoHyphens/>
              <w:spacing w:after="0" w:line="240" w:lineRule="auto"/>
              <w:ind w:right="459"/>
              <w:jc w:val="both"/>
              <w:rPr>
                <w:lang w:val="en-US"/>
              </w:rPr>
            </w:pPr>
            <w:r w:rsidRPr="0045156C">
              <w:rPr>
                <w:bCs/>
                <w:color w:val="000000"/>
                <w:sz w:val="24"/>
                <w:szCs w:val="24"/>
                <w:lang w:val="en-US"/>
              </w:rPr>
              <w:t xml:space="preserve">Training modules and materials ready for training </w:t>
            </w:r>
          </w:p>
          <w:p w:rsidR="00CD10DB" w:rsidRPr="0045156C" w:rsidRDefault="00CD10DB" w:rsidP="00CD10DB">
            <w:pPr>
              <w:numPr>
                <w:ilvl w:val="0"/>
                <w:numId w:val="5"/>
              </w:numPr>
              <w:suppressAutoHyphens/>
              <w:spacing w:after="0" w:line="240" w:lineRule="auto"/>
              <w:ind w:right="459"/>
              <w:jc w:val="both"/>
              <w:rPr>
                <w:lang w:val="en-US"/>
              </w:rPr>
            </w:pPr>
            <w:r w:rsidRPr="0045156C">
              <w:rPr>
                <w:bCs/>
                <w:color w:val="000000"/>
                <w:sz w:val="24"/>
                <w:szCs w:val="24"/>
                <w:lang w:val="en-US"/>
              </w:rPr>
              <w:t>20 representatives of 10 CSOs were selected</w:t>
            </w:r>
          </w:p>
        </w:tc>
      </w:tr>
    </w:tbl>
    <w:p w:rsidR="00CD10DB" w:rsidRPr="0045156C" w:rsidRDefault="00CD10DB" w:rsidP="00CD10DB">
      <w:pPr>
        <w:rPr>
          <w:lang w:val="en-US"/>
        </w:rPr>
      </w:pPr>
    </w:p>
    <w:p w:rsidR="00CD10DB" w:rsidRPr="00CD10DB" w:rsidRDefault="00CD10DB" w:rsidP="00CD10DB">
      <w:pPr>
        <w:pStyle w:val="Balk1"/>
        <w:pageBreakBefore/>
        <w:rPr>
          <w:rFonts w:ascii="Calibri" w:hAnsi="Calibri" w:cs="Times New Roman"/>
          <w:sz w:val="28"/>
          <w:szCs w:val="28"/>
          <w:lang w:val="en-US"/>
        </w:rPr>
      </w:pPr>
      <w:bookmarkStart w:id="12" w:name="_Toc409613542"/>
      <w:r w:rsidRPr="00CD10DB">
        <w:rPr>
          <w:rFonts w:ascii="Calibri" w:hAnsi="Calibri" w:cs="Times New Roman"/>
          <w:sz w:val="28"/>
          <w:szCs w:val="28"/>
          <w:lang w:val="en-US"/>
        </w:rPr>
        <w:lastRenderedPageBreak/>
        <w:t>Capacity and Skill Development Trainings of CSO’s</w:t>
      </w:r>
      <w:bookmarkEnd w:id="12"/>
    </w:p>
    <w:tbl>
      <w:tblPr>
        <w:tblW w:w="0" w:type="auto"/>
        <w:tblInd w:w="108" w:type="dxa"/>
        <w:tblLayout w:type="fixed"/>
        <w:tblLook w:val="0000" w:firstRow="0" w:lastRow="0" w:firstColumn="0" w:lastColumn="0" w:noHBand="0" w:noVBand="0"/>
      </w:tblPr>
      <w:tblGrid>
        <w:gridCol w:w="1800"/>
        <w:gridCol w:w="717"/>
        <w:gridCol w:w="1476"/>
        <w:gridCol w:w="4907"/>
      </w:tblGrid>
      <w:tr w:rsidR="00CD10DB" w:rsidRPr="0045156C" w:rsidTr="00A80486">
        <w:tc>
          <w:tcPr>
            <w:tcW w:w="2517" w:type="dxa"/>
            <w:gridSpan w:val="2"/>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 xml:space="preserve">Project Component </w:t>
            </w:r>
          </w:p>
        </w:tc>
        <w:tc>
          <w:tcPr>
            <w:tcW w:w="6383" w:type="dxa"/>
            <w:gridSpan w:val="2"/>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uppressAutoHyphens/>
              <w:spacing w:after="0" w:line="240" w:lineRule="auto"/>
              <w:jc w:val="both"/>
              <w:rPr>
                <w:b/>
                <w:i/>
                <w:color w:val="000000"/>
                <w:sz w:val="24"/>
                <w:szCs w:val="24"/>
                <w:lang w:val="en-US"/>
              </w:rPr>
            </w:pPr>
            <w:r w:rsidRPr="0045156C">
              <w:rPr>
                <w:b/>
                <w:i/>
                <w:color w:val="000000"/>
                <w:sz w:val="24"/>
                <w:szCs w:val="24"/>
                <w:lang w:val="en-US"/>
              </w:rPr>
              <w:t>Capacity and Skill Development of CSO’s</w:t>
            </w:r>
          </w:p>
          <w:p w:rsidR="00CD10DB" w:rsidRPr="0045156C" w:rsidRDefault="00CD10DB" w:rsidP="00A80486">
            <w:pPr>
              <w:snapToGrid w:val="0"/>
              <w:rPr>
                <w:lang w:val="en-US"/>
              </w:rPr>
            </w:pPr>
          </w:p>
        </w:tc>
      </w:tr>
      <w:tr w:rsidR="00CD10DB" w:rsidRPr="0045156C" w:rsidTr="00A80486">
        <w:tc>
          <w:tcPr>
            <w:tcW w:w="1800" w:type="dxa"/>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Task ID</w:t>
            </w:r>
          </w:p>
        </w:tc>
        <w:tc>
          <w:tcPr>
            <w:tcW w:w="717" w:type="dxa"/>
            <w:tcBorders>
              <w:top w:val="single" w:sz="4" w:space="0" w:color="000000"/>
              <w:left w:val="single" w:sz="4" w:space="0" w:color="000000"/>
              <w:bottom w:val="single" w:sz="4" w:space="0" w:color="000000"/>
            </w:tcBorders>
          </w:tcPr>
          <w:p w:rsidR="00CD10DB" w:rsidRPr="0045156C" w:rsidRDefault="00CD10DB" w:rsidP="00A80486">
            <w:pPr>
              <w:snapToGrid w:val="0"/>
              <w:rPr>
                <w:lang w:val="en-US"/>
              </w:rPr>
            </w:pPr>
            <w:r w:rsidRPr="0045156C">
              <w:rPr>
                <w:lang w:val="en-US"/>
              </w:rPr>
              <w:t>2.1</w:t>
            </w:r>
          </w:p>
        </w:tc>
        <w:tc>
          <w:tcPr>
            <w:tcW w:w="1476" w:type="dxa"/>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Task Title</w:t>
            </w:r>
          </w:p>
        </w:tc>
        <w:tc>
          <w:tcPr>
            <w:tcW w:w="4907" w:type="dxa"/>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napToGrid w:val="0"/>
              <w:jc w:val="center"/>
              <w:rPr>
                <w:lang w:val="en-US"/>
              </w:rPr>
            </w:pPr>
            <w:r w:rsidRPr="0045156C">
              <w:rPr>
                <w:b/>
                <w:i/>
                <w:color w:val="000000"/>
                <w:sz w:val="24"/>
                <w:szCs w:val="24"/>
                <w:lang w:val="en-US"/>
              </w:rPr>
              <w:t>The theory and practice of civic participation</w:t>
            </w:r>
          </w:p>
        </w:tc>
      </w:tr>
      <w:tr w:rsidR="00CD10DB" w:rsidRPr="0045156C" w:rsidTr="00A80486">
        <w:tc>
          <w:tcPr>
            <w:tcW w:w="2517" w:type="dxa"/>
            <w:gridSpan w:val="2"/>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Foreseen Date</w:t>
            </w:r>
          </w:p>
        </w:tc>
        <w:tc>
          <w:tcPr>
            <w:tcW w:w="6383" w:type="dxa"/>
            <w:gridSpan w:val="2"/>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napToGrid w:val="0"/>
              <w:rPr>
                <w:lang w:val="en-US"/>
              </w:rPr>
            </w:pPr>
            <w:r w:rsidRPr="0045156C">
              <w:rPr>
                <w:lang w:val="en-US"/>
              </w:rPr>
              <w:t>January 2014</w:t>
            </w:r>
          </w:p>
        </w:tc>
      </w:tr>
      <w:tr w:rsidR="00CD10DB" w:rsidRPr="0045156C" w:rsidTr="00A80486">
        <w:tc>
          <w:tcPr>
            <w:tcW w:w="8900" w:type="dxa"/>
            <w:gridSpan w:val="4"/>
            <w:tcBorders>
              <w:top w:val="single" w:sz="4" w:space="0" w:color="000000"/>
              <w:left w:val="single" w:sz="4" w:space="0" w:color="000000"/>
              <w:bottom w:val="single" w:sz="4" w:space="0" w:color="000000"/>
              <w:right w:val="single" w:sz="4" w:space="0" w:color="000000"/>
            </w:tcBorders>
          </w:tcPr>
          <w:p w:rsidR="00CD10DB" w:rsidRPr="00CD10DB" w:rsidRDefault="00CD10DB" w:rsidP="00A80486">
            <w:pPr>
              <w:pStyle w:val="NaceDivisionSt"/>
              <w:keepNext w:val="0"/>
              <w:keepLines w:val="0"/>
              <w:snapToGrid w:val="0"/>
              <w:spacing w:before="0"/>
              <w:ind w:right="459"/>
              <w:rPr>
                <w:rFonts w:ascii="Calibri" w:hAnsi="Calibri"/>
                <w:b/>
                <w:sz w:val="22"/>
                <w:szCs w:val="22"/>
                <w:lang w:val="en-US"/>
              </w:rPr>
            </w:pPr>
            <w:r w:rsidRPr="00CD10DB">
              <w:rPr>
                <w:rFonts w:ascii="Calibri" w:hAnsi="Calibri"/>
                <w:b/>
                <w:sz w:val="22"/>
                <w:szCs w:val="22"/>
                <w:lang w:val="en-US"/>
              </w:rPr>
              <w:t>Description &amp; Objectives</w:t>
            </w:r>
          </w:p>
          <w:p w:rsidR="00CD10DB" w:rsidRPr="0045156C" w:rsidRDefault="00CD10DB" w:rsidP="00A80486">
            <w:pPr>
              <w:jc w:val="both"/>
              <w:rPr>
                <w:lang w:val="en-US"/>
              </w:rPr>
            </w:pPr>
            <w:r w:rsidRPr="0045156C">
              <w:rPr>
                <w:color w:val="000000"/>
                <w:lang w:val="en-US"/>
              </w:rPr>
              <w:t>In order to contribute to the strengthening of CSO capacity on the theory and practice of democratic participation, lobbying and advocacy the subjects of the training will be as follows:</w:t>
            </w:r>
          </w:p>
          <w:p w:rsidR="00CD10DB" w:rsidRPr="0045156C" w:rsidRDefault="00CD10DB" w:rsidP="00CD10DB">
            <w:pPr>
              <w:numPr>
                <w:ilvl w:val="0"/>
                <w:numId w:val="3"/>
              </w:numPr>
              <w:suppressAutoHyphens/>
              <w:spacing w:after="0" w:line="240" w:lineRule="auto"/>
              <w:rPr>
                <w:lang w:val="en-US"/>
              </w:rPr>
            </w:pPr>
            <w:r w:rsidRPr="0045156C">
              <w:rPr>
                <w:lang w:val="en-US"/>
              </w:rPr>
              <w:t xml:space="preserve">the theory of democratic governance, </w:t>
            </w:r>
          </w:p>
          <w:p w:rsidR="00CD10DB" w:rsidRPr="0045156C" w:rsidRDefault="00CD10DB" w:rsidP="00CD10DB">
            <w:pPr>
              <w:numPr>
                <w:ilvl w:val="0"/>
                <w:numId w:val="3"/>
              </w:numPr>
              <w:suppressAutoHyphens/>
              <w:spacing w:after="0" w:line="240" w:lineRule="auto"/>
              <w:rPr>
                <w:lang w:val="en-US"/>
              </w:rPr>
            </w:pPr>
            <w:r w:rsidRPr="0045156C">
              <w:rPr>
                <w:lang w:val="en-US"/>
              </w:rPr>
              <w:t xml:space="preserve">advocacy and lobbying, </w:t>
            </w:r>
          </w:p>
          <w:p w:rsidR="00CD10DB" w:rsidRPr="0045156C" w:rsidRDefault="00CD10DB" w:rsidP="00CD10DB">
            <w:pPr>
              <w:numPr>
                <w:ilvl w:val="0"/>
                <w:numId w:val="3"/>
              </w:numPr>
              <w:suppressAutoHyphens/>
              <w:spacing w:after="0" w:line="240" w:lineRule="auto"/>
              <w:rPr>
                <w:lang w:val="en-US"/>
              </w:rPr>
            </w:pPr>
            <w:r w:rsidRPr="0045156C">
              <w:rPr>
                <w:lang w:val="en-US"/>
              </w:rPr>
              <w:t xml:space="preserve">policy research and dialogue, </w:t>
            </w:r>
          </w:p>
          <w:p w:rsidR="00CD10DB" w:rsidRPr="0045156C" w:rsidRDefault="00CD10DB" w:rsidP="00CD10DB">
            <w:pPr>
              <w:numPr>
                <w:ilvl w:val="0"/>
                <w:numId w:val="3"/>
              </w:numPr>
              <w:suppressAutoHyphens/>
              <w:spacing w:after="0" w:line="240" w:lineRule="auto"/>
              <w:rPr>
                <w:lang w:val="en-US"/>
              </w:rPr>
            </w:pPr>
            <w:r w:rsidRPr="0045156C">
              <w:rPr>
                <w:lang w:val="en-US"/>
              </w:rPr>
              <w:t xml:space="preserve">the administrative structure of central and local governments, </w:t>
            </w:r>
          </w:p>
          <w:p w:rsidR="00CD10DB" w:rsidRPr="0045156C" w:rsidRDefault="00CD10DB" w:rsidP="00CD10DB">
            <w:pPr>
              <w:numPr>
                <w:ilvl w:val="0"/>
                <w:numId w:val="3"/>
              </w:numPr>
              <w:suppressAutoHyphens/>
              <w:spacing w:after="0" w:line="240" w:lineRule="auto"/>
              <w:rPr>
                <w:lang w:val="en-US"/>
              </w:rPr>
            </w:pPr>
            <w:r w:rsidRPr="0045156C">
              <w:rPr>
                <w:lang w:val="en-US"/>
              </w:rPr>
              <w:t xml:space="preserve">the available civil participation mechanisms, and </w:t>
            </w:r>
          </w:p>
          <w:p w:rsidR="00CD10DB" w:rsidRPr="0045156C" w:rsidRDefault="00CD10DB" w:rsidP="00CD10DB">
            <w:pPr>
              <w:numPr>
                <w:ilvl w:val="0"/>
                <w:numId w:val="3"/>
              </w:numPr>
              <w:suppressAutoHyphens/>
              <w:spacing w:after="0" w:line="240" w:lineRule="auto"/>
              <w:rPr>
                <w:lang w:val="en-US"/>
              </w:rPr>
            </w:pPr>
            <w:r w:rsidRPr="0045156C">
              <w:rPr>
                <w:lang w:val="en-US"/>
              </w:rPr>
              <w:t xml:space="preserve">European policies and practices. </w:t>
            </w:r>
          </w:p>
          <w:p w:rsidR="00CD10DB" w:rsidRPr="0045156C" w:rsidRDefault="00CD10DB" w:rsidP="00A80486">
            <w:pPr>
              <w:ind w:left="720"/>
              <w:jc w:val="both"/>
              <w:rPr>
                <w:lang w:val="en-US"/>
              </w:rPr>
            </w:pP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 xml:space="preserve">Activities </w:t>
            </w: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The activities will take place in a 2 days training consisting of 6 training modules</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1</w:t>
            </w:r>
            <w:r w:rsidRPr="00CD10DB">
              <w:rPr>
                <w:rFonts w:ascii="Calibri" w:hAnsi="Calibri"/>
                <w:b/>
                <w:sz w:val="22"/>
                <w:szCs w:val="22"/>
                <w:vertAlign w:val="superscript"/>
                <w:lang w:val="en-US"/>
              </w:rPr>
              <w:t>st</w:t>
            </w:r>
            <w:r w:rsidRPr="00CD10DB">
              <w:rPr>
                <w:rFonts w:ascii="Calibri" w:hAnsi="Calibri"/>
                <w:b/>
                <w:sz w:val="22"/>
                <w:szCs w:val="22"/>
                <w:lang w:val="en-US"/>
              </w:rPr>
              <w:t xml:space="preserve"> day</w:t>
            </w:r>
            <w:r w:rsidR="00A2547D">
              <w:rPr>
                <w:rFonts w:ascii="Calibri" w:hAnsi="Calibri"/>
                <w:b/>
                <w:sz w:val="22"/>
                <w:szCs w:val="22"/>
                <w:lang w:val="en-US"/>
              </w:rPr>
              <w:t xml:space="preserve"> (28 </w:t>
            </w:r>
            <w:proofErr w:type="spellStart"/>
            <w:r w:rsidR="00A2547D">
              <w:rPr>
                <w:rFonts w:ascii="Calibri" w:hAnsi="Calibri"/>
                <w:b/>
                <w:sz w:val="22"/>
                <w:szCs w:val="22"/>
                <w:lang w:val="en-US"/>
              </w:rPr>
              <w:t>Febuary</w:t>
            </w:r>
            <w:proofErr w:type="spellEnd"/>
            <w:r w:rsidR="00A2547D">
              <w:rPr>
                <w:rFonts w:ascii="Calibri" w:hAnsi="Calibri"/>
                <w:b/>
                <w:sz w:val="22"/>
                <w:szCs w:val="22"/>
                <w:lang w:val="en-US"/>
              </w:rPr>
              <w:t>)</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09:30 – 10.30 Welcome – Meeting of participants  (Project Team)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10:30 – 11:50 “Law, rights and p</w:t>
            </w:r>
            <w:r w:rsidR="00BE2D94">
              <w:rPr>
                <w:rFonts w:ascii="Calibri" w:eastAsia="Calibri" w:hAnsi="Calibri"/>
                <w:color w:val="000000"/>
                <w:sz w:val="22"/>
                <w:szCs w:val="22"/>
                <w:lang w:val="en-US" w:eastAsia="en-US"/>
              </w:rPr>
              <w:t>articipation” (</w:t>
            </w:r>
            <w:proofErr w:type="spellStart"/>
            <w:r w:rsidR="00BE2D94">
              <w:rPr>
                <w:rFonts w:ascii="Calibri" w:eastAsia="Calibri" w:hAnsi="Calibri"/>
                <w:color w:val="000000"/>
                <w:sz w:val="22"/>
                <w:szCs w:val="22"/>
                <w:lang w:val="en-US" w:eastAsia="en-US"/>
              </w:rPr>
              <w:t>Kerem</w:t>
            </w:r>
            <w:proofErr w:type="spellEnd"/>
            <w:r w:rsidR="00BE2D94">
              <w:rPr>
                <w:rFonts w:ascii="Calibri" w:eastAsia="Calibri" w:hAnsi="Calibri"/>
                <w:color w:val="000000"/>
                <w:sz w:val="22"/>
                <w:szCs w:val="22"/>
                <w:lang w:val="en-US" w:eastAsia="en-US"/>
              </w:rPr>
              <w:t xml:space="preserve"> </w:t>
            </w:r>
            <w:proofErr w:type="spellStart"/>
            <w:r w:rsidR="00BE2D94">
              <w:rPr>
                <w:rFonts w:ascii="Calibri" w:eastAsia="Calibri" w:hAnsi="Calibri"/>
                <w:color w:val="000000"/>
                <w:sz w:val="22"/>
                <w:szCs w:val="22"/>
                <w:lang w:val="en-US" w:eastAsia="en-US"/>
              </w:rPr>
              <w:t>Altıparmak</w:t>
            </w:r>
            <w:proofErr w:type="spellEnd"/>
            <w:r w:rsidR="00BE2D94">
              <w:rPr>
                <w:rFonts w:ascii="Calibri" w:eastAsia="Calibri" w:hAnsi="Calibri"/>
                <w:color w:val="000000"/>
                <w:sz w:val="22"/>
                <w:szCs w:val="22"/>
                <w:lang w:val="en-US" w:eastAsia="en-US"/>
              </w:rPr>
              <w:t>/</w:t>
            </w:r>
            <w:proofErr w:type="spellStart"/>
            <w:r w:rsidR="00BE2D94">
              <w:rPr>
                <w:rFonts w:ascii="Calibri" w:eastAsia="Calibri" w:hAnsi="Calibri"/>
                <w:color w:val="000000"/>
                <w:sz w:val="22"/>
                <w:szCs w:val="22"/>
                <w:lang w:val="en-US" w:eastAsia="en-US"/>
              </w:rPr>
              <w:t>Ulaş</w:t>
            </w:r>
            <w:proofErr w:type="spellEnd"/>
            <w:r w:rsidR="00BE2D94">
              <w:rPr>
                <w:rFonts w:ascii="Calibri" w:eastAsia="Calibri" w:hAnsi="Calibri"/>
                <w:color w:val="000000"/>
                <w:sz w:val="22"/>
                <w:szCs w:val="22"/>
                <w:lang w:val="en-US" w:eastAsia="en-US"/>
              </w:rPr>
              <w:t xml:space="preserve"> Karan)</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Presentation on rights, law, rule of law, democracy, participation, citizen rights, categorization of rights, time and  conditioning of rights, historical significance, and discussion</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12:00 – 12.50 “Law, rights and participation” (</w:t>
            </w:r>
            <w:proofErr w:type="spellStart"/>
            <w:r w:rsidRPr="00CD10DB">
              <w:rPr>
                <w:rFonts w:ascii="Calibri" w:eastAsia="Calibri" w:hAnsi="Calibri"/>
                <w:color w:val="000000"/>
                <w:sz w:val="22"/>
                <w:szCs w:val="22"/>
                <w:lang w:val="en-US" w:eastAsia="en-US"/>
              </w:rPr>
              <w:t>Kerem</w:t>
            </w:r>
            <w:proofErr w:type="spellEnd"/>
            <w:r w:rsidRPr="00CD10DB">
              <w:rPr>
                <w:rFonts w:ascii="Calibri" w:eastAsia="Calibri" w:hAnsi="Calibri"/>
                <w:color w:val="000000"/>
                <w:sz w:val="22"/>
                <w:szCs w:val="22"/>
                <w:lang w:val="en-US" w:eastAsia="en-US"/>
              </w:rPr>
              <w:t xml:space="preserve"> </w:t>
            </w:r>
            <w:proofErr w:type="spellStart"/>
            <w:r w:rsidRPr="00CD10DB">
              <w:rPr>
                <w:rFonts w:ascii="Calibri" w:eastAsia="Calibri" w:hAnsi="Calibri"/>
                <w:color w:val="000000"/>
                <w:sz w:val="22"/>
                <w:szCs w:val="22"/>
                <w:lang w:val="en-US" w:eastAsia="en-US"/>
              </w:rPr>
              <w:t>Altıparmak</w:t>
            </w:r>
            <w:proofErr w:type="spellEnd"/>
            <w:r w:rsidR="00BE2D94">
              <w:rPr>
                <w:rFonts w:ascii="Calibri" w:eastAsia="Calibri" w:hAnsi="Calibri"/>
                <w:color w:val="000000"/>
                <w:sz w:val="22"/>
                <w:szCs w:val="22"/>
                <w:lang w:val="en-US" w:eastAsia="en-US"/>
              </w:rPr>
              <w:t>/</w:t>
            </w:r>
            <w:proofErr w:type="spellStart"/>
            <w:r w:rsidR="00BE2D94">
              <w:rPr>
                <w:rFonts w:ascii="Calibri" w:eastAsia="Calibri" w:hAnsi="Calibri"/>
                <w:color w:val="000000"/>
                <w:sz w:val="22"/>
                <w:szCs w:val="22"/>
                <w:lang w:val="en-US" w:eastAsia="en-US"/>
              </w:rPr>
              <w:t>Ulaş</w:t>
            </w:r>
            <w:proofErr w:type="spellEnd"/>
            <w:r w:rsidR="00BE2D94">
              <w:rPr>
                <w:rFonts w:ascii="Calibri" w:eastAsia="Calibri" w:hAnsi="Calibri"/>
                <w:color w:val="000000"/>
                <w:sz w:val="22"/>
                <w:szCs w:val="22"/>
                <w:lang w:val="en-US" w:eastAsia="en-US"/>
              </w:rPr>
              <w:t xml:space="preserve"> Karan)</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Presentation on rights, law, rule of law, democracy, participation, citizen rights, categorization of rights, time and  conditioning of rights, historical significance, and discussion</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13:00 – 13:50 Lunch break</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13:50 – 14:40 “Significance of participation and historical examples” (</w:t>
            </w:r>
            <w:proofErr w:type="spellStart"/>
            <w:r w:rsidRPr="00CD10DB">
              <w:rPr>
                <w:rFonts w:ascii="Calibri" w:eastAsia="Calibri" w:hAnsi="Calibri"/>
                <w:color w:val="000000"/>
                <w:sz w:val="22"/>
                <w:szCs w:val="22"/>
                <w:lang w:val="en-US" w:eastAsia="en-US"/>
              </w:rPr>
              <w:t>Heval</w:t>
            </w:r>
            <w:proofErr w:type="spellEnd"/>
            <w:r w:rsidRPr="00CD10DB">
              <w:rPr>
                <w:rFonts w:ascii="Calibri" w:eastAsia="Calibri" w:hAnsi="Calibri"/>
                <w:color w:val="000000"/>
                <w:sz w:val="22"/>
                <w:szCs w:val="22"/>
                <w:lang w:val="en-US" w:eastAsia="en-US"/>
              </w:rPr>
              <w:t xml:space="preserve"> </w:t>
            </w:r>
            <w:proofErr w:type="spellStart"/>
            <w:r w:rsidRPr="00CD10DB">
              <w:rPr>
                <w:rFonts w:ascii="Calibri" w:eastAsia="Calibri" w:hAnsi="Calibri"/>
                <w:color w:val="000000"/>
                <w:sz w:val="22"/>
                <w:szCs w:val="22"/>
                <w:lang w:val="en-US" w:eastAsia="en-US"/>
              </w:rPr>
              <w:t>Şimşek</w:t>
            </w:r>
            <w:proofErr w:type="spellEnd"/>
            <w:r w:rsidRPr="00CD10DB">
              <w:rPr>
                <w:rFonts w:ascii="Calibri" w:eastAsia="Calibri" w:hAnsi="Calibri"/>
                <w:color w:val="000000"/>
                <w:sz w:val="22"/>
                <w:szCs w:val="22"/>
                <w:lang w:val="en-US" w:eastAsia="en-US"/>
              </w:rPr>
              <w:t>)</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14.40 – 15:30 “International Standards and Legislation on right to Association and Right to Participation (Özgür </w:t>
            </w:r>
            <w:proofErr w:type="spellStart"/>
            <w:r w:rsidRPr="00CD10DB">
              <w:rPr>
                <w:rFonts w:ascii="Calibri" w:eastAsia="Calibri" w:hAnsi="Calibri"/>
                <w:color w:val="000000"/>
                <w:sz w:val="22"/>
                <w:szCs w:val="22"/>
                <w:lang w:val="en-US" w:eastAsia="en-US"/>
              </w:rPr>
              <w:t>Tek</w:t>
            </w:r>
            <w:proofErr w:type="spellEnd"/>
            <w:r w:rsidRPr="00CD10DB">
              <w:rPr>
                <w:rFonts w:ascii="Calibri" w:eastAsia="Calibri" w:hAnsi="Calibri"/>
                <w:color w:val="000000"/>
                <w:sz w:val="22"/>
                <w:szCs w:val="22"/>
                <w:lang w:val="en-US" w:eastAsia="en-US"/>
              </w:rPr>
              <w:t xml:space="preserve">)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15.30 – 15.50 Coffee Break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15:50 – 16:40  “Participation Mechanisms in Countries” (</w:t>
            </w:r>
            <w:proofErr w:type="spellStart"/>
            <w:r w:rsidR="00BE2D94">
              <w:rPr>
                <w:rFonts w:ascii="Calibri" w:eastAsia="Calibri" w:hAnsi="Calibri"/>
                <w:color w:val="000000"/>
                <w:sz w:val="22"/>
                <w:szCs w:val="22"/>
                <w:lang w:val="en-US" w:eastAsia="en-US"/>
              </w:rPr>
              <w:t>Ayça</w:t>
            </w:r>
            <w:proofErr w:type="spellEnd"/>
            <w:r w:rsidR="00BE2D94">
              <w:rPr>
                <w:rFonts w:ascii="Calibri" w:eastAsia="Calibri" w:hAnsi="Calibri"/>
                <w:color w:val="000000"/>
                <w:sz w:val="22"/>
                <w:szCs w:val="22"/>
                <w:lang w:val="en-US" w:eastAsia="en-US"/>
              </w:rPr>
              <w:t xml:space="preserve"> </w:t>
            </w:r>
            <w:proofErr w:type="spellStart"/>
            <w:r w:rsidR="00BE2D94">
              <w:rPr>
                <w:rFonts w:ascii="Calibri" w:eastAsia="Calibri" w:hAnsi="Calibri"/>
                <w:color w:val="000000"/>
                <w:sz w:val="22"/>
                <w:szCs w:val="22"/>
                <w:lang w:val="en-US" w:eastAsia="en-US"/>
              </w:rPr>
              <w:t>Bican</w:t>
            </w:r>
            <w:proofErr w:type="spellEnd"/>
            <w:r w:rsidR="00BE2D94">
              <w:rPr>
                <w:rFonts w:ascii="Calibri" w:eastAsia="Calibri" w:hAnsi="Calibri"/>
                <w:color w:val="000000"/>
                <w:sz w:val="22"/>
                <w:szCs w:val="22"/>
                <w:lang w:val="en-US" w:eastAsia="en-US"/>
              </w:rPr>
              <w:t xml:space="preserve"> </w:t>
            </w:r>
            <w:proofErr w:type="spellStart"/>
            <w:r w:rsidR="00BE2D94">
              <w:rPr>
                <w:rFonts w:ascii="Calibri" w:eastAsia="Calibri" w:hAnsi="Calibri"/>
                <w:color w:val="000000"/>
                <w:sz w:val="22"/>
                <w:szCs w:val="22"/>
                <w:lang w:val="en-US" w:eastAsia="en-US"/>
              </w:rPr>
              <w:t>Bulut</w:t>
            </w:r>
            <w:proofErr w:type="spellEnd"/>
            <w:r w:rsidRPr="00CD10DB">
              <w:rPr>
                <w:rFonts w:ascii="Calibri" w:eastAsia="Calibri" w:hAnsi="Calibri"/>
                <w:color w:val="000000"/>
                <w:sz w:val="22"/>
                <w:szCs w:val="22"/>
                <w:lang w:val="en-US" w:eastAsia="en-US"/>
              </w:rPr>
              <w:t>)</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16:40 – 17:30 “Participation</w:t>
            </w:r>
            <w:r w:rsidR="00A2547D">
              <w:rPr>
                <w:rFonts w:ascii="Calibri" w:eastAsia="Calibri" w:hAnsi="Calibri"/>
                <w:color w:val="000000"/>
                <w:sz w:val="22"/>
                <w:szCs w:val="22"/>
                <w:lang w:val="en-US" w:eastAsia="en-US"/>
              </w:rPr>
              <w:t xml:space="preserve"> Mechanisms in Local administration and </w:t>
            </w:r>
            <w:r w:rsidRPr="00CD10DB">
              <w:rPr>
                <w:rFonts w:ascii="Calibri" w:eastAsia="Calibri" w:hAnsi="Calibri"/>
                <w:color w:val="000000"/>
                <w:sz w:val="22"/>
                <w:szCs w:val="22"/>
                <w:lang w:val="en-US" w:eastAsia="en-US"/>
              </w:rPr>
              <w:t xml:space="preserve"> practices from Turkey” (</w:t>
            </w:r>
            <w:proofErr w:type="spellStart"/>
            <w:r w:rsidRPr="00CD10DB">
              <w:rPr>
                <w:rFonts w:ascii="Calibri" w:eastAsia="Calibri" w:hAnsi="Calibri"/>
                <w:color w:val="000000"/>
                <w:sz w:val="22"/>
                <w:szCs w:val="22"/>
                <w:lang w:val="en-US" w:eastAsia="en-US"/>
              </w:rPr>
              <w:t>İkbal</w:t>
            </w:r>
            <w:proofErr w:type="spellEnd"/>
            <w:r w:rsidRPr="00CD10DB">
              <w:rPr>
                <w:rFonts w:ascii="Calibri" w:eastAsia="Calibri" w:hAnsi="Calibri"/>
                <w:color w:val="000000"/>
                <w:sz w:val="22"/>
                <w:szCs w:val="22"/>
                <w:lang w:val="en-US" w:eastAsia="en-US"/>
              </w:rPr>
              <w:t xml:space="preserve"> </w:t>
            </w:r>
            <w:proofErr w:type="spellStart"/>
            <w:r w:rsidRPr="00CD10DB">
              <w:rPr>
                <w:rFonts w:ascii="Calibri" w:eastAsia="Calibri" w:hAnsi="Calibri"/>
                <w:color w:val="000000"/>
                <w:sz w:val="22"/>
                <w:szCs w:val="22"/>
                <w:lang w:val="en-US" w:eastAsia="en-US"/>
              </w:rPr>
              <w:t>Polat</w:t>
            </w:r>
            <w:proofErr w:type="spellEnd"/>
            <w:r w:rsidRPr="00CD10DB">
              <w:rPr>
                <w:rFonts w:ascii="Calibri" w:eastAsia="Calibri" w:hAnsi="Calibri"/>
                <w:color w:val="000000"/>
                <w:sz w:val="22"/>
                <w:szCs w:val="22"/>
                <w:lang w:val="en-US" w:eastAsia="en-US"/>
              </w:rPr>
              <w:t xml:space="preserve">) </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2</w:t>
            </w:r>
            <w:r w:rsidRPr="00CD10DB">
              <w:rPr>
                <w:rFonts w:ascii="Calibri" w:hAnsi="Calibri"/>
                <w:b/>
                <w:sz w:val="22"/>
                <w:szCs w:val="22"/>
                <w:vertAlign w:val="superscript"/>
                <w:lang w:val="en-US"/>
              </w:rPr>
              <w:t>nd</w:t>
            </w:r>
            <w:r w:rsidRPr="00CD10DB">
              <w:rPr>
                <w:rFonts w:ascii="Calibri" w:hAnsi="Calibri"/>
                <w:b/>
                <w:sz w:val="22"/>
                <w:szCs w:val="22"/>
                <w:lang w:val="en-US"/>
              </w:rPr>
              <w:t xml:space="preserve"> day </w:t>
            </w:r>
            <w:r w:rsidR="00A2547D">
              <w:rPr>
                <w:rFonts w:ascii="Calibri" w:hAnsi="Calibri"/>
                <w:b/>
                <w:sz w:val="22"/>
                <w:szCs w:val="22"/>
                <w:lang w:val="en-US"/>
              </w:rPr>
              <w:t>(1 March)</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10:30 – 11:20 The administrative structure of central and local governments, the available civil participation mechanisms (YASADER)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11:20 – 12:30 Lobbying its need and effectiveness, tools, policy paper (Murat </w:t>
            </w:r>
            <w:proofErr w:type="spellStart"/>
            <w:r w:rsidRPr="00CD10DB">
              <w:rPr>
                <w:rFonts w:ascii="Calibri" w:eastAsia="Calibri" w:hAnsi="Calibri"/>
                <w:color w:val="000000"/>
                <w:sz w:val="22"/>
                <w:szCs w:val="22"/>
                <w:lang w:val="en-US" w:eastAsia="en-US"/>
              </w:rPr>
              <w:t>Köylü</w:t>
            </w:r>
            <w:proofErr w:type="spellEnd"/>
            <w:r w:rsidRPr="00CD10DB">
              <w:rPr>
                <w:rFonts w:ascii="Calibri" w:eastAsia="Calibri" w:hAnsi="Calibri"/>
                <w:color w:val="000000"/>
                <w:sz w:val="22"/>
                <w:szCs w:val="22"/>
                <w:lang w:val="en-US" w:eastAsia="en-US"/>
              </w:rPr>
              <w:t>)</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12:30 – 13:30 Lunch break</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13:30 – 15:00 What is Advocacy? (</w:t>
            </w:r>
            <w:proofErr w:type="spellStart"/>
            <w:r w:rsidRPr="00CD10DB">
              <w:rPr>
                <w:rFonts w:ascii="Calibri" w:eastAsia="Calibri" w:hAnsi="Calibri"/>
                <w:color w:val="000000"/>
                <w:sz w:val="22"/>
                <w:szCs w:val="22"/>
                <w:lang w:val="en-US" w:eastAsia="en-US"/>
              </w:rPr>
              <w:t>Hakan</w:t>
            </w:r>
            <w:proofErr w:type="spellEnd"/>
            <w:r w:rsidRPr="00CD10DB">
              <w:rPr>
                <w:rFonts w:ascii="Calibri" w:eastAsia="Calibri" w:hAnsi="Calibri"/>
                <w:color w:val="000000"/>
                <w:sz w:val="22"/>
                <w:szCs w:val="22"/>
                <w:lang w:val="en-US" w:eastAsia="en-US"/>
              </w:rPr>
              <w:t xml:space="preserve"> Ataman)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Concept of advocacy and how advocacy is used, tools and methods, advocacy strategy (theory)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15:00 – 15:30 Break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15:30 – 17:00 What is Advocacy? (</w:t>
            </w:r>
            <w:proofErr w:type="spellStart"/>
            <w:r w:rsidRPr="00CD10DB">
              <w:rPr>
                <w:rFonts w:ascii="Calibri" w:eastAsia="Calibri" w:hAnsi="Calibri"/>
                <w:color w:val="000000"/>
                <w:sz w:val="22"/>
                <w:szCs w:val="22"/>
                <w:lang w:val="en-US" w:eastAsia="en-US"/>
              </w:rPr>
              <w:t>Hakan</w:t>
            </w:r>
            <w:proofErr w:type="spellEnd"/>
            <w:r w:rsidRPr="00CD10DB">
              <w:rPr>
                <w:rFonts w:ascii="Calibri" w:eastAsia="Calibri" w:hAnsi="Calibri"/>
                <w:color w:val="000000"/>
                <w:sz w:val="22"/>
                <w:szCs w:val="22"/>
                <w:lang w:val="en-US" w:eastAsia="en-US"/>
              </w:rPr>
              <w:t xml:space="preserve"> Ataman)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Concept of advocacy and how advocacy is used, tools and methods, advocacy strategy (theory)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15:00 – 15:30 Break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15:30 – 17.00 Wrap up – Identifying the Target Group, determining aims and objectives  for an advocacy campaign analysis will be introduced and CSOs will be asked to work on these for the next training (Project Team)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p>
          <w:p w:rsidR="00CD10DB" w:rsidRPr="0045156C" w:rsidRDefault="00CD10DB" w:rsidP="00A80486">
            <w:pPr>
              <w:ind w:right="459"/>
              <w:jc w:val="both"/>
              <w:rPr>
                <w:b/>
                <w:lang w:val="en-US"/>
              </w:rPr>
            </w:pPr>
            <w:r w:rsidRPr="0045156C">
              <w:rPr>
                <w:b/>
                <w:lang w:val="en-US"/>
              </w:rPr>
              <w:t xml:space="preserve">Methodology </w:t>
            </w:r>
          </w:p>
          <w:p w:rsidR="00CD10DB" w:rsidRPr="0045156C" w:rsidRDefault="00CD10DB" w:rsidP="00CD10DB">
            <w:pPr>
              <w:numPr>
                <w:ilvl w:val="0"/>
                <w:numId w:val="3"/>
              </w:numPr>
              <w:suppressAutoHyphens/>
              <w:spacing w:after="0" w:line="240" w:lineRule="auto"/>
              <w:rPr>
                <w:lang w:val="en-US"/>
              </w:rPr>
            </w:pPr>
            <w:r w:rsidRPr="0045156C">
              <w:rPr>
                <w:lang w:val="en-US"/>
              </w:rPr>
              <w:t>All the training modules</w:t>
            </w:r>
            <w:r w:rsidRPr="0045156C">
              <w:rPr>
                <w:b/>
                <w:lang w:val="en-US"/>
              </w:rPr>
              <w:t xml:space="preserve"> </w:t>
            </w:r>
            <w:r w:rsidRPr="0045156C">
              <w:rPr>
                <w:bCs/>
                <w:lang w:val="en-US"/>
              </w:rPr>
              <w:t>will be developed in cooperation with the trainers and s/t exp</w:t>
            </w:r>
            <w:r>
              <w:rPr>
                <w:bCs/>
                <w:lang w:val="en-US"/>
              </w:rPr>
              <w:t>erts. Formal and non-</w:t>
            </w:r>
            <w:r w:rsidRPr="0045156C">
              <w:rPr>
                <w:bCs/>
                <w:lang w:val="en-US"/>
              </w:rPr>
              <w:t xml:space="preserve">formal </w:t>
            </w:r>
            <w:r w:rsidRPr="0045156C">
              <w:rPr>
                <w:lang w:val="en-US"/>
              </w:rPr>
              <w:t>training techniques will be applied while formulating the training modules. Training activities will be supported by audio-visual and printed training materials</w:t>
            </w:r>
          </w:p>
          <w:p w:rsidR="00CD10DB" w:rsidRPr="0045156C" w:rsidRDefault="00CD10DB" w:rsidP="00CD10DB">
            <w:pPr>
              <w:numPr>
                <w:ilvl w:val="0"/>
                <w:numId w:val="3"/>
              </w:numPr>
              <w:suppressAutoHyphens/>
              <w:spacing w:after="0" w:line="240" w:lineRule="auto"/>
              <w:rPr>
                <w:lang w:val="en-US"/>
              </w:rPr>
            </w:pPr>
            <w:r w:rsidRPr="0045156C">
              <w:rPr>
                <w:lang w:val="en-US"/>
              </w:rPr>
              <w:t>Receiving and evaluating their needs and requests/demands from STGM for the arrangement of facilitators and/or experts to their meetings or activities.</w:t>
            </w:r>
          </w:p>
          <w:p w:rsidR="00CD10DB" w:rsidRPr="0045156C" w:rsidRDefault="00CD10DB" w:rsidP="00A80486">
            <w:pPr>
              <w:rPr>
                <w:lang w:val="en-US"/>
              </w:rPr>
            </w:pPr>
          </w:p>
          <w:p w:rsidR="00CD10DB" w:rsidRPr="0045156C" w:rsidRDefault="00CD10DB" w:rsidP="00A80486">
            <w:pPr>
              <w:ind w:right="459"/>
              <w:jc w:val="both"/>
              <w:rPr>
                <w:b/>
                <w:lang w:val="en-US"/>
              </w:rPr>
            </w:pPr>
            <w:r w:rsidRPr="0045156C">
              <w:rPr>
                <w:b/>
                <w:lang w:val="en-US"/>
              </w:rPr>
              <w:t>Indicators</w:t>
            </w:r>
          </w:p>
          <w:p w:rsidR="00CD10DB" w:rsidRPr="0045156C" w:rsidRDefault="00CD10DB" w:rsidP="00CD10DB">
            <w:pPr>
              <w:numPr>
                <w:ilvl w:val="0"/>
                <w:numId w:val="4"/>
              </w:numPr>
              <w:suppressAutoHyphens/>
              <w:spacing w:after="0" w:line="240" w:lineRule="auto"/>
              <w:rPr>
                <w:lang w:val="en-US"/>
              </w:rPr>
            </w:pPr>
            <w:r w:rsidRPr="0045156C">
              <w:rPr>
                <w:lang w:val="en-US"/>
              </w:rPr>
              <w:t xml:space="preserve">20 representatives of 10 CSOs received theoretical training </w:t>
            </w:r>
          </w:p>
          <w:p w:rsidR="00CD10DB" w:rsidRPr="0045156C" w:rsidRDefault="00CD10DB" w:rsidP="00A80486">
            <w:pPr>
              <w:ind w:right="459"/>
              <w:jc w:val="both"/>
              <w:rPr>
                <w:b/>
                <w:lang w:val="en-US"/>
              </w:rPr>
            </w:pPr>
          </w:p>
          <w:p w:rsidR="00CD10DB" w:rsidRPr="0045156C" w:rsidRDefault="00CD10DB" w:rsidP="00A80486">
            <w:pPr>
              <w:ind w:right="459"/>
              <w:jc w:val="both"/>
              <w:rPr>
                <w:b/>
                <w:lang w:val="en-US"/>
              </w:rPr>
            </w:pPr>
            <w:r w:rsidRPr="0045156C">
              <w:rPr>
                <w:b/>
                <w:lang w:val="en-US"/>
              </w:rPr>
              <w:t>Results</w:t>
            </w:r>
          </w:p>
          <w:p w:rsidR="00CD10DB" w:rsidRPr="0030351F" w:rsidRDefault="00CD10DB" w:rsidP="00CD10DB">
            <w:pPr>
              <w:numPr>
                <w:ilvl w:val="0"/>
                <w:numId w:val="6"/>
              </w:numPr>
              <w:tabs>
                <w:tab w:val="left" w:pos="2520"/>
              </w:tabs>
              <w:spacing w:after="0" w:line="240" w:lineRule="auto"/>
              <w:ind w:left="360" w:right="459" w:firstLine="0"/>
              <w:jc w:val="both"/>
              <w:rPr>
                <w:lang w:val="en-US"/>
              </w:rPr>
            </w:pPr>
            <w:r w:rsidRPr="0030351F">
              <w:rPr>
                <w:lang w:val="en-US"/>
              </w:rPr>
              <w:t>Content of the trainings synchronized with other components of the project.</w:t>
            </w:r>
          </w:p>
          <w:p w:rsidR="00CD10DB" w:rsidRDefault="00CD10DB" w:rsidP="00CD10DB">
            <w:pPr>
              <w:numPr>
                <w:ilvl w:val="0"/>
                <w:numId w:val="6"/>
              </w:numPr>
              <w:tabs>
                <w:tab w:val="left" w:pos="2520"/>
              </w:tabs>
              <w:spacing w:after="0" w:line="240" w:lineRule="auto"/>
              <w:ind w:left="360" w:right="459" w:firstLine="0"/>
              <w:jc w:val="both"/>
              <w:rPr>
                <w:lang w:val="en-US"/>
              </w:rPr>
            </w:pPr>
            <w:r w:rsidRPr="0030351F">
              <w:rPr>
                <w:lang w:val="en-US"/>
              </w:rPr>
              <w:t xml:space="preserve">Capacity building </w:t>
            </w:r>
            <w:r>
              <w:rPr>
                <w:lang w:val="en-US"/>
              </w:rPr>
              <w:t xml:space="preserve">improved for lobbying and advocacy and better civil dialogue </w:t>
            </w:r>
          </w:p>
          <w:p w:rsidR="00CD10DB" w:rsidRPr="0030351F" w:rsidRDefault="00CD10DB" w:rsidP="00CD10DB">
            <w:pPr>
              <w:numPr>
                <w:ilvl w:val="0"/>
                <w:numId w:val="6"/>
              </w:numPr>
              <w:tabs>
                <w:tab w:val="left" w:pos="2520"/>
              </w:tabs>
              <w:spacing w:after="0" w:line="240" w:lineRule="auto"/>
              <w:ind w:left="360" w:right="459" w:firstLine="0"/>
              <w:jc w:val="both"/>
              <w:rPr>
                <w:lang w:val="en-US"/>
              </w:rPr>
            </w:pPr>
            <w:r>
              <w:rPr>
                <w:lang w:val="en-US"/>
              </w:rPr>
              <w:t>CSOs capacity developed on participation mechanisms</w:t>
            </w:r>
            <w:r w:rsidRPr="0030351F">
              <w:rPr>
                <w:lang w:val="en-US"/>
              </w:rPr>
              <w:t xml:space="preserve">. </w:t>
            </w:r>
          </w:p>
          <w:p w:rsidR="00CD10DB" w:rsidRPr="0045156C" w:rsidRDefault="00CD10DB" w:rsidP="00A80486">
            <w:pPr>
              <w:suppressAutoHyphens/>
              <w:spacing w:after="0" w:line="240" w:lineRule="auto"/>
              <w:ind w:right="600"/>
              <w:jc w:val="both"/>
              <w:rPr>
                <w:lang w:val="en-US"/>
              </w:rPr>
            </w:pPr>
          </w:p>
        </w:tc>
      </w:tr>
    </w:tbl>
    <w:p w:rsidR="00CD10DB" w:rsidRPr="0045156C" w:rsidRDefault="00CD10DB" w:rsidP="00CD10DB">
      <w:pPr>
        <w:rPr>
          <w:lang w:val="en-US"/>
        </w:rPr>
      </w:pPr>
    </w:p>
    <w:p w:rsidR="00CD10DB" w:rsidRDefault="00CD10DB" w:rsidP="00CD10DB">
      <w:pPr>
        <w:rPr>
          <w:lang w:val="en-US"/>
        </w:rPr>
      </w:pPr>
      <w:r>
        <w:rPr>
          <w:lang w:val="en-US"/>
        </w:rPr>
        <w:br w:type="page"/>
      </w:r>
    </w:p>
    <w:p w:rsidR="00CD10DB" w:rsidRPr="0045156C" w:rsidRDefault="00CD10DB" w:rsidP="00CD10DB">
      <w:pPr>
        <w:rPr>
          <w:lang w:val="en-US"/>
        </w:rPr>
      </w:pPr>
    </w:p>
    <w:tbl>
      <w:tblPr>
        <w:tblW w:w="0" w:type="auto"/>
        <w:tblInd w:w="108" w:type="dxa"/>
        <w:tblLayout w:type="fixed"/>
        <w:tblLook w:val="0000" w:firstRow="0" w:lastRow="0" w:firstColumn="0" w:lastColumn="0" w:noHBand="0" w:noVBand="0"/>
      </w:tblPr>
      <w:tblGrid>
        <w:gridCol w:w="1800"/>
        <w:gridCol w:w="717"/>
        <w:gridCol w:w="1476"/>
        <w:gridCol w:w="4907"/>
      </w:tblGrid>
      <w:tr w:rsidR="00CD10DB" w:rsidRPr="0045156C" w:rsidTr="00A80486">
        <w:tc>
          <w:tcPr>
            <w:tcW w:w="2517" w:type="dxa"/>
            <w:gridSpan w:val="2"/>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 xml:space="preserve">Project Component </w:t>
            </w:r>
          </w:p>
        </w:tc>
        <w:tc>
          <w:tcPr>
            <w:tcW w:w="6383" w:type="dxa"/>
            <w:gridSpan w:val="2"/>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uppressAutoHyphens/>
              <w:spacing w:after="0" w:line="240" w:lineRule="auto"/>
              <w:jc w:val="both"/>
              <w:rPr>
                <w:b/>
                <w:i/>
                <w:color w:val="000000"/>
                <w:sz w:val="24"/>
                <w:szCs w:val="24"/>
                <w:lang w:val="en-US"/>
              </w:rPr>
            </w:pPr>
            <w:r w:rsidRPr="0045156C">
              <w:rPr>
                <w:b/>
                <w:i/>
                <w:color w:val="000000"/>
                <w:sz w:val="24"/>
                <w:szCs w:val="24"/>
                <w:lang w:val="en-US"/>
              </w:rPr>
              <w:t>Capacity and Skill Development of CSO’s</w:t>
            </w:r>
          </w:p>
        </w:tc>
      </w:tr>
      <w:tr w:rsidR="00CD10DB" w:rsidRPr="0045156C" w:rsidTr="00A80486">
        <w:tc>
          <w:tcPr>
            <w:tcW w:w="1800" w:type="dxa"/>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Task ID</w:t>
            </w:r>
          </w:p>
        </w:tc>
        <w:tc>
          <w:tcPr>
            <w:tcW w:w="717" w:type="dxa"/>
            <w:tcBorders>
              <w:top w:val="single" w:sz="4" w:space="0" w:color="000000"/>
              <w:left w:val="single" w:sz="4" w:space="0" w:color="000000"/>
              <w:bottom w:val="single" w:sz="4" w:space="0" w:color="000000"/>
            </w:tcBorders>
          </w:tcPr>
          <w:p w:rsidR="00CD10DB" w:rsidRPr="0045156C" w:rsidRDefault="00CD10DB" w:rsidP="00A80486">
            <w:pPr>
              <w:snapToGrid w:val="0"/>
              <w:rPr>
                <w:lang w:val="en-US"/>
              </w:rPr>
            </w:pPr>
            <w:r w:rsidRPr="0045156C">
              <w:rPr>
                <w:lang w:val="en-US"/>
              </w:rPr>
              <w:t>2.2</w:t>
            </w:r>
          </w:p>
        </w:tc>
        <w:tc>
          <w:tcPr>
            <w:tcW w:w="1476" w:type="dxa"/>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Task Title</w:t>
            </w:r>
          </w:p>
        </w:tc>
        <w:tc>
          <w:tcPr>
            <w:tcW w:w="4907" w:type="dxa"/>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napToGrid w:val="0"/>
              <w:jc w:val="center"/>
              <w:rPr>
                <w:lang w:val="en-US"/>
              </w:rPr>
            </w:pPr>
            <w:proofErr w:type="spellStart"/>
            <w:r w:rsidRPr="0045156C">
              <w:rPr>
                <w:color w:val="000000"/>
              </w:rPr>
              <w:t>Developing</w:t>
            </w:r>
            <w:proofErr w:type="spellEnd"/>
            <w:r w:rsidRPr="0045156C">
              <w:rPr>
                <w:color w:val="000000"/>
              </w:rPr>
              <w:t xml:space="preserve"> </w:t>
            </w:r>
            <w:proofErr w:type="spellStart"/>
            <w:r w:rsidRPr="0045156C">
              <w:rPr>
                <w:color w:val="000000"/>
              </w:rPr>
              <w:t>advocacy</w:t>
            </w:r>
            <w:proofErr w:type="spellEnd"/>
            <w:r w:rsidRPr="0045156C">
              <w:rPr>
                <w:color w:val="000000"/>
              </w:rPr>
              <w:t xml:space="preserve"> </w:t>
            </w:r>
            <w:proofErr w:type="spellStart"/>
            <w:r w:rsidRPr="0045156C">
              <w:rPr>
                <w:color w:val="000000"/>
              </w:rPr>
              <w:t>campaigning</w:t>
            </w:r>
            <w:proofErr w:type="spellEnd"/>
            <w:r w:rsidRPr="0045156C">
              <w:rPr>
                <w:color w:val="000000"/>
              </w:rPr>
              <w:t xml:space="preserve"> </w:t>
            </w:r>
            <w:proofErr w:type="spellStart"/>
            <w:r w:rsidRPr="0045156C">
              <w:rPr>
                <w:color w:val="000000"/>
              </w:rPr>
              <w:t>strategies</w:t>
            </w:r>
            <w:proofErr w:type="spellEnd"/>
            <w:r w:rsidRPr="0045156C">
              <w:rPr>
                <w:color w:val="000000"/>
              </w:rPr>
              <w:t xml:space="preserve"> </w:t>
            </w:r>
            <w:proofErr w:type="spellStart"/>
            <w:r w:rsidRPr="0045156C">
              <w:rPr>
                <w:color w:val="000000"/>
              </w:rPr>
              <w:t>and</w:t>
            </w:r>
            <w:proofErr w:type="spellEnd"/>
            <w:r w:rsidRPr="0045156C">
              <w:rPr>
                <w:color w:val="000000"/>
              </w:rPr>
              <w:t xml:space="preserve"> </w:t>
            </w:r>
            <w:proofErr w:type="spellStart"/>
            <w:r w:rsidRPr="0045156C">
              <w:rPr>
                <w:color w:val="000000"/>
              </w:rPr>
              <w:t>use</w:t>
            </w:r>
            <w:proofErr w:type="spellEnd"/>
            <w:r w:rsidRPr="0045156C">
              <w:rPr>
                <w:color w:val="000000"/>
              </w:rPr>
              <w:t xml:space="preserve"> of </w:t>
            </w:r>
            <w:proofErr w:type="spellStart"/>
            <w:r w:rsidRPr="0045156C">
              <w:rPr>
                <w:color w:val="000000"/>
              </w:rPr>
              <w:t>communication</w:t>
            </w:r>
            <w:proofErr w:type="spellEnd"/>
            <w:r w:rsidRPr="0045156C">
              <w:rPr>
                <w:color w:val="000000"/>
              </w:rPr>
              <w:t xml:space="preserve"> </w:t>
            </w:r>
            <w:proofErr w:type="spellStart"/>
            <w:r w:rsidRPr="0045156C">
              <w:rPr>
                <w:color w:val="000000"/>
              </w:rPr>
              <w:t>tools</w:t>
            </w:r>
            <w:proofErr w:type="spellEnd"/>
            <w:r w:rsidRPr="0045156C">
              <w:rPr>
                <w:color w:val="000000"/>
              </w:rPr>
              <w:t>,</w:t>
            </w:r>
          </w:p>
        </w:tc>
      </w:tr>
      <w:tr w:rsidR="00CD10DB" w:rsidRPr="0045156C" w:rsidTr="00A80486">
        <w:tc>
          <w:tcPr>
            <w:tcW w:w="2517" w:type="dxa"/>
            <w:gridSpan w:val="2"/>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Foreseen Date</w:t>
            </w:r>
          </w:p>
        </w:tc>
        <w:tc>
          <w:tcPr>
            <w:tcW w:w="6383" w:type="dxa"/>
            <w:gridSpan w:val="2"/>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napToGrid w:val="0"/>
              <w:rPr>
                <w:lang w:val="en-US"/>
              </w:rPr>
            </w:pPr>
            <w:r w:rsidRPr="0045156C">
              <w:rPr>
                <w:lang w:val="en-US"/>
              </w:rPr>
              <w:t>February 2014</w:t>
            </w:r>
          </w:p>
        </w:tc>
      </w:tr>
      <w:tr w:rsidR="00CD10DB" w:rsidRPr="0045156C" w:rsidTr="00A80486">
        <w:tc>
          <w:tcPr>
            <w:tcW w:w="8900" w:type="dxa"/>
            <w:gridSpan w:val="4"/>
            <w:tcBorders>
              <w:top w:val="single" w:sz="4" w:space="0" w:color="000000"/>
              <w:left w:val="single" w:sz="4" w:space="0" w:color="000000"/>
              <w:bottom w:val="single" w:sz="4" w:space="0" w:color="000000"/>
              <w:right w:val="single" w:sz="4" w:space="0" w:color="000000"/>
            </w:tcBorders>
          </w:tcPr>
          <w:p w:rsidR="00CD10DB" w:rsidRPr="00CD10DB" w:rsidRDefault="00CD10DB" w:rsidP="00A80486">
            <w:pPr>
              <w:pStyle w:val="NaceDivisionSt"/>
              <w:keepNext w:val="0"/>
              <w:keepLines w:val="0"/>
              <w:snapToGrid w:val="0"/>
              <w:spacing w:before="0"/>
              <w:ind w:right="459"/>
              <w:rPr>
                <w:rFonts w:ascii="Calibri" w:hAnsi="Calibri"/>
                <w:b/>
                <w:sz w:val="22"/>
                <w:szCs w:val="22"/>
                <w:lang w:val="en-US"/>
              </w:rPr>
            </w:pPr>
          </w:p>
          <w:p w:rsidR="00CD10DB" w:rsidRPr="00CD10DB" w:rsidRDefault="00CD10DB" w:rsidP="00A80486">
            <w:pPr>
              <w:pStyle w:val="NaceDivisionSt"/>
              <w:keepNext w:val="0"/>
              <w:keepLines w:val="0"/>
              <w:snapToGrid w:val="0"/>
              <w:spacing w:before="0"/>
              <w:ind w:right="459"/>
              <w:rPr>
                <w:rFonts w:ascii="Calibri" w:hAnsi="Calibri"/>
                <w:b/>
                <w:sz w:val="22"/>
                <w:szCs w:val="22"/>
                <w:lang w:val="en-US"/>
              </w:rPr>
            </w:pPr>
            <w:r w:rsidRPr="00CD10DB">
              <w:rPr>
                <w:rFonts w:ascii="Calibri" w:hAnsi="Calibri"/>
                <w:b/>
                <w:sz w:val="22"/>
                <w:szCs w:val="22"/>
                <w:lang w:val="en-US"/>
              </w:rPr>
              <w:t>Description &amp; Objectives</w:t>
            </w:r>
          </w:p>
          <w:p w:rsidR="00CD10DB" w:rsidRPr="00CD10DB" w:rsidRDefault="00CD10DB" w:rsidP="00A80486">
            <w:pPr>
              <w:pStyle w:val="NaceDivisionSt"/>
              <w:keepNext w:val="0"/>
              <w:keepLines w:val="0"/>
              <w:spacing w:before="0"/>
              <w:ind w:right="459"/>
              <w:jc w:val="both"/>
              <w:rPr>
                <w:rFonts w:ascii="Calibri" w:hAnsi="Calibri"/>
                <w:sz w:val="22"/>
                <w:szCs w:val="22"/>
                <w:lang w:val="en-US"/>
              </w:rPr>
            </w:pPr>
            <w:r w:rsidRPr="00CD10DB">
              <w:rPr>
                <w:rFonts w:ascii="Calibri" w:hAnsi="Calibri"/>
                <w:sz w:val="22"/>
                <w:szCs w:val="22"/>
                <w:lang w:val="en-US"/>
              </w:rPr>
              <w:t xml:space="preserve">The main aim will be an intensive training program which aims to improve the facilitation skills of the participants and their knowledge on advocacy, lobbying and use of communication tools, the use of social media for advocacy and lobbying for developing a communication strategy and an advocacy campaign. </w:t>
            </w:r>
          </w:p>
          <w:p w:rsidR="00CD10DB" w:rsidRPr="00CD10DB" w:rsidRDefault="00CD10DB" w:rsidP="00A80486">
            <w:pPr>
              <w:pStyle w:val="NaceDivisionSt"/>
              <w:keepNext w:val="0"/>
              <w:keepLines w:val="0"/>
              <w:spacing w:before="0"/>
              <w:ind w:right="459"/>
              <w:jc w:val="both"/>
              <w:rPr>
                <w:rFonts w:ascii="Calibri" w:hAnsi="Calibri"/>
                <w:sz w:val="22"/>
                <w:szCs w:val="22"/>
                <w:lang w:val="en-US"/>
              </w:rPr>
            </w:pP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Activities</w:t>
            </w: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The activities will take place in a 3 days training consisting of 3 training modules</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1</w:t>
            </w:r>
            <w:r w:rsidRPr="00CD10DB">
              <w:rPr>
                <w:rFonts w:ascii="Calibri" w:hAnsi="Calibri"/>
                <w:b/>
                <w:sz w:val="22"/>
                <w:szCs w:val="22"/>
                <w:vertAlign w:val="superscript"/>
                <w:lang w:val="en-US"/>
              </w:rPr>
              <w:t>st</w:t>
            </w:r>
            <w:r w:rsidRPr="00CD10DB">
              <w:rPr>
                <w:rFonts w:ascii="Calibri" w:hAnsi="Calibri"/>
                <w:b/>
                <w:sz w:val="22"/>
                <w:szCs w:val="22"/>
                <w:lang w:val="en-US"/>
              </w:rPr>
              <w:t xml:space="preserve"> day</w:t>
            </w:r>
            <w:r w:rsidR="00A2547D">
              <w:rPr>
                <w:rFonts w:ascii="Calibri" w:hAnsi="Calibri"/>
                <w:b/>
                <w:sz w:val="22"/>
                <w:szCs w:val="22"/>
                <w:lang w:val="en-US"/>
              </w:rPr>
              <w:t xml:space="preserve"> (13 March)</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09:30 – 10.00 Welcome – Summary of previous training and introduction to the training (Project Team)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10:00 – 12:00 Presentation of the participants on their findings in relation to their advocacy campaign</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12:00 – 13:00 Lunch break</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13:00 – 15:30 “Formulating an Advocacy Campaign,  Research </w:t>
            </w:r>
            <w:r w:rsidR="00A2547D">
              <w:rPr>
                <w:rFonts w:ascii="Calibri" w:eastAsia="Calibri" w:hAnsi="Calibri"/>
                <w:color w:val="000000"/>
                <w:sz w:val="22"/>
                <w:szCs w:val="22"/>
                <w:lang w:val="en-US" w:eastAsia="en-US"/>
              </w:rPr>
              <w:t>Methodology</w:t>
            </w:r>
            <w:r w:rsidRPr="00CD10DB">
              <w:rPr>
                <w:rFonts w:ascii="Calibri" w:eastAsia="Calibri" w:hAnsi="Calibri"/>
                <w:color w:val="000000"/>
                <w:sz w:val="22"/>
                <w:szCs w:val="22"/>
                <w:lang w:val="en-US" w:eastAsia="en-US"/>
              </w:rPr>
              <w:t xml:space="preserve">, the importance of scientific research” ( </w:t>
            </w:r>
            <w:r w:rsidR="00B35FD7">
              <w:rPr>
                <w:rFonts w:ascii="Calibri" w:eastAsia="Calibri" w:hAnsi="Calibri"/>
                <w:color w:val="000000"/>
                <w:sz w:val="22"/>
                <w:szCs w:val="22"/>
                <w:lang w:val="en-US" w:eastAsia="en-US"/>
              </w:rPr>
              <w:t xml:space="preserve">Ahmet Murat </w:t>
            </w:r>
            <w:proofErr w:type="spellStart"/>
            <w:r w:rsidR="00B35FD7">
              <w:rPr>
                <w:rFonts w:ascii="Calibri" w:eastAsia="Calibri" w:hAnsi="Calibri"/>
                <w:color w:val="000000"/>
                <w:sz w:val="22"/>
                <w:szCs w:val="22"/>
                <w:lang w:val="en-US" w:eastAsia="en-US"/>
              </w:rPr>
              <w:t>Aytaç</w:t>
            </w:r>
            <w:proofErr w:type="spellEnd"/>
            <w:r w:rsidRPr="00CD10DB">
              <w:rPr>
                <w:rFonts w:ascii="Calibri" w:eastAsia="Calibri" w:hAnsi="Calibri"/>
                <w:color w:val="000000"/>
                <w:sz w:val="22"/>
                <w:szCs w:val="22"/>
                <w:lang w:val="en-US" w:eastAsia="en-US"/>
              </w:rPr>
              <w:t xml:space="preserve">)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15:30 – 16:00 Break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16:00 – 17:30 “Formulating an Advocacy Campaign Monitoring and Evaluation” (</w:t>
            </w:r>
            <w:proofErr w:type="spellStart"/>
            <w:r w:rsidRPr="00CD10DB">
              <w:rPr>
                <w:rFonts w:ascii="Calibri" w:eastAsia="Calibri" w:hAnsi="Calibri"/>
                <w:color w:val="000000"/>
                <w:sz w:val="22"/>
                <w:szCs w:val="22"/>
                <w:lang w:val="en-US" w:eastAsia="en-US"/>
              </w:rPr>
              <w:t>Nejat</w:t>
            </w:r>
            <w:proofErr w:type="spellEnd"/>
            <w:r w:rsidRPr="00CD10DB">
              <w:rPr>
                <w:rFonts w:ascii="Calibri" w:eastAsia="Calibri" w:hAnsi="Calibri"/>
                <w:color w:val="000000"/>
                <w:sz w:val="22"/>
                <w:szCs w:val="22"/>
                <w:lang w:val="en-US" w:eastAsia="en-US"/>
              </w:rPr>
              <w:t xml:space="preserve"> </w:t>
            </w:r>
            <w:proofErr w:type="spellStart"/>
            <w:r w:rsidRPr="00CD10DB">
              <w:rPr>
                <w:rFonts w:ascii="Calibri" w:eastAsia="Calibri" w:hAnsi="Calibri"/>
                <w:color w:val="000000"/>
                <w:sz w:val="22"/>
                <w:szCs w:val="22"/>
                <w:lang w:val="en-US" w:eastAsia="en-US"/>
              </w:rPr>
              <w:t>Taşdan</w:t>
            </w:r>
            <w:proofErr w:type="spellEnd"/>
            <w:r w:rsidRPr="00CD10DB">
              <w:rPr>
                <w:rFonts w:ascii="Calibri" w:eastAsia="Calibri" w:hAnsi="Calibri"/>
                <w:color w:val="000000"/>
                <w:sz w:val="22"/>
                <w:szCs w:val="22"/>
                <w:lang w:val="en-US" w:eastAsia="en-US"/>
              </w:rPr>
              <w:t xml:space="preserve">) </w:t>
            </w:r>
            <w:r w:rsidR="00BE2D94">
              <w:rPr>
                <w:rFonts w:ascii="Calibri" w:eastAsia="Calibri" w:hAnsi="Calibri"/>
                <w:color w:val="000000"/>
                <w:sz w:val="22"/>
                <w:szCs w:val="22"/>
                <w:lang w:val="en-US" w:eastAsia="en-US"/>
              </w:rPr>
              <w:t>/ Fundraising (</w:t>
            </w:r>
            <w:proofErr w:type="spellStart"/>
            <w:r w:rsidR="00BE2D94">
              <w:rPr>
                <w:rFonts w:ascii="Calibri" w:eastAsia="Calibri" w:hAnsi="Calibri"/>
                <w:color w:val="000000"/>
                <w:sz w:val="22"/>
                <w:szCs w:val="22"/>
                <w:lang w:val="en-US" w:eastAsia="en-US"/>
              </w:rPr>
              <w:t>Sevda</w:t>
            </w:r>
            <w:proofErr w:type="spellEnd"/>
            <w:r w:rsidR="00BE2D94">
              <w:rPr>
                <w:rFonts w:ascii="Calibri" w:eastAsia="Calibri" w:hAnsi="Calibri"/>
                <w:color w:val="000000"/>
                <w:sz w:val="22"/>
                <w:szCs w:val="22"/>
                <w:lang w:val="en-US" w:eastAsia="en-US"/>
              </w:rPr>
              <w:t xml:space="preserve"> </w:t>
            </w:r>
            <w:proofErr w:type="spellStart"/>
            <w:r w:rsidR="00BE2D94">
              <w:rPr>
                <w:rFonts w:ascii="Calibri" w:eastAsia="Calibri" w:hAnsi="Calibri"/>
                <w:color w:val="000000"/>
                <w:sz w:val="22"/>
                <w:szCs w:val="22"/>
                <w:lang w:val="en-US" w:eastAsia="en-US"/>
              </w:rPr>
              <w:t>Kılıçalp</w:t>
            </w:r>
            <w:proofErr w:type="spellEnd"/>
            <w:r w:rsidR="00BE2D94">
              <w:rPr>
                <w:rFonts w:ascii="Calibri" w:eastAsia="Calibri" w:hAnsi="Calibri"/>
                <w:color w:val="000000"/>
                <w:sz w:val="22"/>
                <w:szCs w:val="22"/>
                <w:lang w:val="en-US" w:eastAsia="en-US"/>
              </w:rPr>
              <w:t>)</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2</w:t>
            </w:r>
            <w:r w:rsidRPr="00CD10DB">
              <w:rPr>
                <w:rFonts w:ascii="Calibri" w:hAnsi="Calibri"/>
                <w:b/>
                <w:sz w:val="22"/>
                <w:szCs w:val="22"/>
                <w:vertAlign w:val="superscript"/>
                <w:lang w:val="en-US"/>
              </w:rPr>
              <w:t>nd</w:t>
            </w:r>
            <w:r w:rsidRPr="00CD10DB">
              <w:rPr>
                <w:rFonts w:ascii="Calibri" w:hAnsi="Calibri"/>
                <w:b/>
                <w:sz w:val="22"/>
                <w:szCs w:val="22"/>
                <w:lang w:val="en-US"/>
              </w:rPr>
              <w:t xml:space="preserve"> day </w:t>
            </w:r>
            <w:r w:rsidR="00A2547D">
              <w:rPr>
                <w:rFonts w:ascii="Calibri" w:hAnsi="Calibri"/>
                <w:b/>
                <w:sz w:val="22"/>
                <w:szCs w:val="22"/>
                <w:lang w:val="en-US"/>
              </w:rPr>
              <w:t>(14 March)</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09:30 – 11:00 “Information Design” (Özgür </w:t>
            </w:r>
            <w:proofErr w:type="spellStart"/>
            <w:r w:rsidRPr="00CD10DB">
              <w:rPr>
                <w:rFonts w:ascii="Calibri" w:eastAsia="Calibri" w:hAnsi="Calibri"/>
                <w:color w:val="000000"/>
                <w:sz w:val="22"/>
                <w:szCs w:val="22"/>
                <w:lang w:val="en-US" w:eastAsia="en-US"/>
              </w:rPr>
              <w:t>Tek</w:t>
            </w:r>
            <w:proofErr w:type="spellEnd"/>
            <w:r w:rsidRPr="00CD10DB">
              <w:rPr>
                <w:rFonts w:ascii="Calibri" w:eastAsia="Calibri" w:hAnsi="Calibri"/>
                <w:color w:val="000000"/>
                <w:sz w:val="22"/>
                <w:szCs w:val="22"/>
                <w:lang w:val="en-US" w:eastAsia="en-US"/>
              </w:rPr>
              <w:t xml:space="preserve">)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11:00 - 12:30 Communication and Advocacy Tools (Mehmet Kütküt)</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New Media Tools </w:t>
            </w:r>
          </w:p>
          <w:p w:rsidR="00CD10DB" w:rsidRPr="00CD10DB" w:rsidRDefault="00CD10DB" w:rsidP="00CD10DB">
            <w:pPr>
              <w:pStyle w:val="NaceDivisionSt"/>
              <w:keepNext w:val="0"/>
              <w:keepLines w:val="0"/>
              <w:numPr>
                <w:ilvl w:val="0"/>
                <w:numId w:val="5"/>
              </w:numPr>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Why New Media</w:t>
            </w:r>
          </w:p>
          <w:p w:rsidR="00CD10DB" w:rsidRPr="00CD10DB" w:rsidRDefault="00CD10DB" w:rsidP="00CD10DB">
            <w:pPr>
              <w:pStyle w:val="NaceDivisionSt"/>
              <w:keepNext w:val="0"/>
              <w:keepLines w:val="0"/>
              <w:numPr>
                <w:ilvl w:val="0"/>
                <w:numId w:val="5"/>
              </w:numPr>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Legends and realities</w:t>
            </w:r>
          </w:p>
          <w:p w:rsidR="00CD10DB" w:rsidRPr="00CD10DB" w:rsidRDefault="00CD10DB" w:rsidP="00CD10DB">
            <w:pPr>
              <w:pStyle w:val="NaceDivisionSt"/>
              <w:keepNext w:val="0"/>
              <w:keepLines w:val="0"/>
              <w:numPr>
                <w:ilvl w:val="0"/>
                <w:numId w:val="5"/>
              </w:numPr>
              <w:spacing w:before="0"/>
              <w:ind w:right="459"/>
              <w:rPr>
                <w:rFonts w:ascii="Calibri" w:eastAsia="Calibri" w:hAnsi="Calibri"/>
                <w:color w:val="000000"/>
                <w:sz w:val="22"/>
                <w:szCs w:val="22"/>
                <w:lang w:val="en-US" w:eastAsia="en-US"/>
              </w:rPr>
            </w:pPr>
            <w:proofErr w:type="spellStart"/>
            <w:r w:rsidRPr="00CD10DB">
              <w:rPr>
                <w:rFonts w:ascii="Calibri" w:eastAsia="Calibri" w:hAnsi="Calibri"/>
                <w:color w:val="000000"/>
                <w:sz w:val="22"/>
                <w:szCs w:val="22"/>
                <w:lang w:val="en-US" w:eastAsia="en-US"/>
              </w:rPr>
              <w:t>Zeki</w:t>
            </w:r>
            <w:proofErr w:type="spellEnd"/>
            <w:r w:rsidRPr="00CD10DB">
              <w:rPr>
                <w:rFonts w:ascii="Calibri" w:eastAsia="Calibri" w:hAnsi="Calibri"/>
                <w:color w:val="000000"/>
                <w:sz w:val="22"/>
                <w:szCs w:val="22"/>
                <w:lang w:val="en-US" w:eastAsia="en-US"/>
              </w:rPr>
              <w:t xml:space="preserve"> </w:t>
            </w:r>
            <w:proofErr w:type="spellStart"/>
            <w:r w:rsidRPr="00CD10DB">
              <w:rPr>
                <w:rFonts w:ascii="Calibri" w:eastAsia="Calibri" w:hAnsi="Calibri"/>
                <w:color w:val="000000"/>
                <w:sz w:val="22"/>
                <w:szCs w:val="22"/>
                <w:lang w:val="en-US" w:eastAsia="en-US"/>
              </w:rPr>
              <w:t>Müren</w:t>
            </w:r>
            <w:proofErr w:type="spellEnd"/>
            <w:r w:rsidRPr="00CD10DB">
              <w:rPr>
                <w:rFonts w:ascii="Calibri" w:eastAsia="Calibri" w:hAnsi="Calibri"/>
                <w:color w:val="000000"/>
                <w:sz w:val="22"/>
                <w:szCs w:val="22"/>
                <w:lang w:val="en-US" w:eastAsia="en-US"/>
              </w:rPr>
              <w:t xml:space="preserve"> sees you too</w:t>
            </w:r>
          </w:p>
          <w:p w:rsidR="00CD10DB" w:rsidRPr="00CD10DB" w:rsidRDefault="00CD10DB" w:rsidP="00CD10DB">
            <w:pPr>
              <w:pStyle w:val="NaceDivisionSt"/>
              <w:keepNext w:val="0"/>
              <w:keepLines w:val="0"/>
              <w:numPr>
                <w:ilvl w:val="0"/>
                <w:numId w:val="5"/>
              </w:numPr>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Visualizing and showing knowledge</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lastRenderedPageBreak/>
              <w:t>12:30 – 13:30 Lunch break</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13:30 – 15:30 Communication and Advocacy Tools (Mehmet Kütküt)</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Advocacy Tools in New Media</w:t>
            </w:r>
          </w:p>
          <w:p w:rsidR="00CD10DB" w:rsidRPr="00CD10DB" w:rsidRDefault="00CD10DB" w:rsidP="00CD10DB">
            <w:pPr>
              <w:pStyle w:val="NaceDivisionSt"/>
              <w:keepNext w:val="0"/>
              <w:keepLines w:val="0"/>
              <w:numPr>
                <w:ilvl w:val="0"/>
                <w:numId w:val="5"/>
              </w:numPr>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Believing in searching (google search)</w:t>
            </w:r>
          </w:p>
          <w:p w:rsidR="00CD10DB" w:rsidRPr="00CD10DB" w:rsidRDefault="00CD10DB" w:rsidP="00CD10DB">
            <w:pPr>
              <w:pStyle w:val="NaceDivisionSt"/>
              <w:keepNext w:val="0"/>
              <w:keepLines w:val="0"/>
              <w:numPr>
                <w:ilvl w:val="0"/>
                <w:numId w:val="5"/>
              </w:numPr>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Search Tips</w:t>
            </w:r>
          </w:p>
          <w:p w:rsidR="00CD10DB" w:rsidRPr="00CD10DB" w:rsidRDefault="00CD10DB" w:rsidP="00CD10DB">
            <w:pPr>
              <w:pStyle w:val="NaceDivisionSt"/>
              <w:keepNext w:val="0"/>
              <w:keepLines w:val="0"/>
              <w:numPr>
                <w:ilvl w:val="0"/>
                <w:numId w:val="5"/>
              </w:numPr>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Filtering Searches</w:t>
            </w:r>
          </w:p>
          <w:p w:rsidR="00CD10DB" w:rsidRPr="00CD10DB" w:rsidRDefault="00CD10DB" w:rsidP="00CD10DB">
            <w:pPr>
              <w:pStyle w:val="NaceDivisionSt"/>
              <w:keepNext w:val="0"/>
              <w:keepLines w:val="0"/>
              <w:numPr>
                <w:ilvl w:val="0"/>
                <w:numId w:val="5"/>
              </w:numPr>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Google Alerts</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Social Media Management Tools</w:t>
            </w:r>
          </w:p>
          <w:p w:rsidR="00CD10DB" w:rsidRPr="00CD10DB" w:rsidRDefault="00CD10DB" w:rsidP="00CD10DB">
            <w:pPr>
              <w:pStyle w:val="NaceDivisionSt"/>
              <w:keepNext w:val="0"/>
              <w:keepLines w:val="0"/>
              <w:numPr>
                <w:ilvl w:val="0"/>
                <w:numId w:val="5"/>
              </w:numPr>
              <w:spacing w:before="0"/>
              <w:ind w:right="459"/>
              <w:rPr>
                <w:rFonts w:ascii="Calibri" w:eastAsia="Calibri" w:hAnsi="Calibri"/>
                <w:color w:val="000000"/>
                <w:sz w:val="22"/>
                <w:szCs w:val="22"/>
                <w:lang w:val="en-US" w:eastAsia="en-US"/>
              </w:rPr>
            </w:pPr>
            <w:proofErr w:type="spellStart"/>
            <w:r w:rsidRPr="00CD10DB">
              <w:rPr>
                <w:rFonts w:ascii="Calibri" w:eastAsia="Calibri" w:hAnsi="Calibri"/>
                <w:color w:val="000000"/>
                <w:sz w:val="22"/>
                <w:szCs w:val="22"/>
                <w:lang w:val="en-US" w:eastAsia="en-US"/>
              </w:rPr>
              <w:t>Hootsuite</w:t>
            </w:r>
            <w:proofErr w:type="spellEnd"/>
          </w:p>
          <w:p w:rsidR="00CD10DB" w:rsidRPr="00CD10DB" w:rsidRDefault="00CD10DB" w:rsidP="00CD10DB">
            <w:pPr>
              <w:pStyle w:val="NaceDivisionSt"/>
              <w:keepNext w:val="0"/>
              <w:keepLines w:val="0"/>
              <w:numPr>
                <w:ilvl w:val="0"/>
                <w:numId w:val="5"/>
              </w:numPr>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Facebook Planner</w:t>
            </w:r>
          </w:p>
          <w:p w:rsidR="00CD10DB" w:rsidRPr="00CD10DB" w:rsidRDefault="00CD10DB" w:rsidP="00CD10DB">
            <w:pPr>
              <w:pStyle w:val="NaceDivisionSt"/>
              <w:keepNext w:val="0"/>
              <w:keepLines w:val="0"/>
              <w:numPr>
                <w:ilvl w:val="0"/>
                <w:numId w:val="5"/>
              </w:numPr>
              <w:spacing w:before="0"/>
              <w:ind w:right="459"/>
              <w:rPr>
                <w:rFonts w:ascii="Calibri" w:eastAsia="Calibri" w:hAnsi="Calibri"/>
                <w:color w:val="000000"/>
                <w:sz w:val="22"/>
                <w:szCs w:val="22"/>
                <w:lang w:val="en-US" w:eastAsia="en-US"/>
              </w:rPr>
            </w:pPr>
            <w:proofErr w:type="spellStart"/>
            <w:r w:rsidRPr="00CD10DB">
              <w:rPr>
                <w:rFonts w:ascii="Calibri" w:eastAsia="Calibri" w:hAnsi="Calibri"/>
                <w:color w:val="000000"/>
                <w:sz w:val="22"/>
                <w:szCs w:val="22"/>
                <w:lang w:val="en-US" w:eastAsia="en-US"/>
              </w:rPr>
              <w:t>Tweepi</w:t>
            </w:r>
            <w:proofErr w:type="spellEnd"/>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15:30 – 16:00 Break </w:t>
            </w:r>
          </w:p>
          <w:p w:rsidR="00CD10DB" w:rsidRPr="00D3669F" w:rsidRDefault="00CD10DB" w:rsidP="00A80486">
            <w:pPr>
              <w:ind w:right="459"/>
              <w:jc w:val="both"/>
            </w:pPr>
            <w:r w:rsidRPr="0045156C">
              <w:rPr>
                <w:color w:val="000000"/>
                <w:lang w:val="en-US"/>
              </w:rPr>
              <w:t xml:space="preserve">16:00 – 17:30 </w:t>
            </w:r>
            <w:r>
              <w:rPr>
                <w:color w:val="000000"/>
                <w:lang w:val="en-US"/>
              </w:rPr>
              <w:t xml:space="preserve">“Uses of Social Media for Campaigning” </w:t>
            </w:r>
            <w:r>
              <w:t xml:space="preserve">(Mine </w:t>
            </w:r>
            <w:r w:rsidR="00B35FD7">
              <w:t>Gencel Bek</w:t>
            </w:r>
            <w:r>
              <w:t xml:space="preserve">) </w:t>
            </w: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 xml:space="preserve">3rd day </w:t>
            </w:r>
            <w:r w:rsidR="00A2547D">
              <w:rPr>
                <w:rFonts w:ascii="Calibri" w:hAnsi="Calibri"/>
                <w:b/>
                <w:sz w:val="22"/>
                <w:szCs w:val="22"/>
                <w:lang w:val="en-US"/>
              </w:rPr>
              <w:t>(15 March)</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45156C" w:rsidRDefault="00CD10DB" w:rsidP="00A80486">
            <w:pPr>
              <w:ind w:right="459"/>
              <w:jc w:val="both"/>
              <w:rPr>
                <w:color w:val="000000"/>
                <w:lang w:val="en-US"/>
              </w:rPr>
            </w:pPr>
            <w:r>
              <w:rPr>
                <w:color w:val="000000"/>
                <w:lang w:val="en-US"/>
              </w:rPr>
              <w:t>10</w:t>
            </w:r>
            <w:r w:rsidRPr="00CD10DB">
              <w:rPr>
                <w:color w:val="000000"/>
                <w:lang w:val="en-US"/>
              </w:rPr>
              <w:t>:</w:t>
            </w:r>
            <w:r>
              <w:rPr>
                <w:color w:val="000000"/>
                <w:lang w:val="en-US"/>
              </w:rPr>
              <w:t>0</w:t>
            </w:r>
            <w:r w:rsidRPr="00CD10DB">
              <w:rPr>
                <w:color w:val="000000"/>
                <w:lang w:val="en-US"/>
              </w:rPr>
              <w:t xml:space="preserve">0 – 11:00 </w:t>
            </w:r>
            <w:r w:rsidRPr="0045156C">
              <w:rPr>
                <w:color w:val="000000"/>
                <w:lang w:val="en-US"/>
              </w:rPr>
              <w:t>Communication and Advocacy Tools</w:t>
            </w:r>
            <w:r>
              <w:rPr>
                <w:color w:val="000000"/>
                <w:lang w:val="en-US"/>
              </w:rPr>
              <w:t xml:space="preserve"> </w:t>
            </w:r>
            <w:r w:rsidRPr="00CD10DB">
              <w:rPr>
                <w:color w:val="000000"/>
                <w:lang w:val="en-US"/>
              </w:rPr>
              <w:t>(Mehmet Kütküt)</w:t>
            </w:r>
          </w:p>
          <w:p w:rsidR="00CD10DB" w:rsidRPr="0045156C" w:rsidRDefault="00CD10DB" w:rsidP="00A80486">
            <w:pPr>
              <w:ind w:right="459"/>
              <w:jc w:val="both"/>
              <w:rPr>
                <w:color w:val="000000"/>
                <w:lang w:val="en-US"/>
              </w:rPr>
            </w:pPr>
            <w:r w:rsidRPr="0045156C">
              <w:rPr>
                <w:color w:val="000000"/>
                <w:lang w:val="en-US"/>
              </w:rPr>
              <w:t xml:space="preserve">Developing Content, Management and Presentation of Campaign </w:t>
            </w:r>
          </w:p>
          <w:p w:rsidR="00CD10DB" w:rsidRPr="00CD10DB" w:rsidRDefault="00CD10DB" w:rsidP="00CD10DB">
            <w:pPr>
              <w:pStyle w:val="ListeParagraf"/>
              <w:numPr>
                <w:ilvl w:val="0"/>
                <w:numId w:val="5"/>
              </w:numPr>
              <w:ind w:right="459"/>
              <w:jc w:val="both"/>
              <w:rPr>
                <w:rFonts w:ascii="Calibri" w:hAnsi="Calibri"/>
                <w:color w:val="000000"/>
                <w:lang w:val="en-US"/>
              </w:rPr>
            </w:pPr>
            <w:r w:rsidRPr="00CD10DB">
              <w:rPr>
                <w:rFonts w:ascii="Calibri" w:hAnsi="Calibri"/>
                <w:color w:val="000000"/>
                <w:lang w:val="en-US"/>
              </w:rPr>
              <w:t>Small pdf</w:t>
            </w:r>
          </w:p>
          <w:p w:rsidR="00CD10DB" w:rsidRPr="00CD10DB" w:rsidRDefault="00CD10DB" w:rsidP="00CD10DB">
            <w:pPr>
              <w:pStyle w:val="ListeParagraf"/>
              <w:numPr>
                <w:ilvl w:val="0"/>
                <w:numId w:val="5"/>
              </w:numPr>
              <w:ind w:right="459"/>
              <w:jc w:val="both"/>
              <w:rPr>
                <w:rFonts w:ascii="Calibri" w:hAnsi="Calibri"/>
                <w:color w:val="000000"/>
                <w:lang w:val="en-US"/>
              </w:rPr>
            </w:pPr>
            <w:r w:rsidRPr="00CD10DB">
              <w:rPr>
                <w:rFonts w:ascii="Calibri" w:hAnsi="Calibri"/>
                <w:color w:val="000000"/>
                <w:lang w:val="en-US"/>
              </w:rPr>
              <w:t>Prezi</w:t>
            </w:r>
          </w:p>
          <w:p w:rsidR="00CD10DB" w:rsidRPr="00CD10DB" w:rsidRDefault="00CD10DB" w:rsidP="00CD10DB">
            <w:pPr>
              <w:pStyle w:val="ListeParagraf"/>
              <w:numPr>
                <w:ilvl w:val="0"/>
                <w:numId w:val="5"/>
              </w:numPr>
              <w:ind w:right="459"/>
              <w:jc w:val="both"/>
              <w:rPr>
                <w:rFonts w:ascii="Calibri" w:hAnsi="Calibri"/>
                <w:color w:val="000000"/>
                <w:lang w:val="en-US"/>
              </w:rPr>
            </w:pPr>
            <w:r w:rsidRPr="00CD10DB">
              <w:rPr>
                <w:rFonts w:ascii="Calibri" w:hAnsi="Calibri"/>
                <w:color w:val="000000"/>
                <w:lang w:val="en-US"/>
              </w:rPr>
              <w:t>Google Drive</w:t>
            </w:r>
          </w:p>
          <w:p w:rsidR="00CD10DB" w:rsidRPr="00CD10DB" w:rsidRDefault="00CD10DB" w:rsidP="00CD10DB">
            <w:pPr>
              <w:pStyle w:val="ListeParagraf"/>
              <w:numPr>
                <w:ilvl w:val="1"/>
                <w:numId w:val="5"/>
              </w:numPr>
              <w:rPr>
                <w:rFonts w:ascii="Calibri" w:hAnsi="Calibri"/>
              </w:rPr>
            </w:pPr>
            <w:proofErr w:type="spellStart"/>
            <w:r w:rsidRPr="00CD10DB">
              <w:rPr>
                <w:rFonts w:ascii="Calibri" w:hAnsi="Calibri"/>
              </w:rPr>
              <w:t>docs</w:t>
            </w:r>
            <w:proofErr w:type="spellEnd"/>
          </w:p>
          <w:p w:rsidR="00CD10DB" w:rsidRPr="00CD10DB" w:rsidRDefault="00CD10DB" w:rsidP="00CD10DB">
            <w:pPr>
              <w:pStyle w:val="ListeParagraf"/>
              <w:numPr>
                <w:ilvl w:val="1"/>
                <w:numId w:val="5"/>
              </w:numPr>
              <w:rPr>
                <w:rFonts w:ascii="Calibri" w:hAnsi="Calibri"/>
              </w:rPr>
            </w:pPr>
            <w:proofErr w:type="gramStart"/>
            <w:r w:rsidRPr="00CD10DB">
              <w:rPr>
                <w:rFonts w:ascii="Calibri" w:hAnsi="Calibri"/>
              </w:rPr>
              <w:t>formlar</w:t>
            </w:r>
            <w:proofErr w:type="gramEnd"/>
          </w:p>
          <w:p w:rsidR="00CD10DB" w:rsidRPr="00CD10DB" w:rsidRDefault="00CD10DB" w:rsidP="00CD10DB">
            <w:pPr>
              <w:pStyle w:val="ListeParagraf"/>
              <w:numPr>
                <w:ilvl w:val="1"/>
                <w:numId w:val="5"/>
              </w:numPr>
              <w:rPr>
                <w:rFonts w:ascii="Calibri" w:hAnsi="Calibri"/>
              </w:rPr>
            </w:pPr>
            <w:proofErr w:type="spellStart"/>
            <w:r w:rsidRPr="00CD10DB">
              <w:rPr>
                <w:rFonts w:ascii="Calibri" w:hAnsi="Calibri"/>
              </w:rPr>
              <w:t>kanbanchi</w:t>
            </w:r>
            <w:proofErr w:type="spellEnd"/>
          </w:p>
          <w:p w:rsidR="00CD10DB" w:rsidRPr="00CD10DB" w:rsidRDefault="00CD10DB" w:rsidP="00CD10DB">
            <w:pPr>
              <w:pStyle w:val="ListeParagraf"/>
              <w:numPr>
                <w:ilvl w:val="1"/>
                <w:numId w:val="5"/>
              </w:numPr>
              <w:rPr>
                <w:rFonts w:ascii="Calibri" w:hAnsi="Calibri"/>
              </w:rPr>
            </w:pPr>
            <w:proofErr w:type="spellStart"/>
            <w:r w:rsidRPr="00CD10DB">
              <w:rPr>
                <w:rFonts w:ascii="Calibri" w:hAnsi="Calibri"/>
              </w:rPr>
              <w:t>lucidchart</w:t>
            </w:r>
            <w:proofErr w:type="spellEnd"/>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11:00 - 12:00 Communication and Advocacy Tools (Mehmet Kütküt)</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Social Medium and tactics</w:t>
            </w:r>
          </w:p>
          <w:p w:rsidR="00CD10DB" w:rsidRPr="00CD10DB" w:rsidRDefault="00CD10DB" w:rsidP="00CD10DB">
            <w:pPr>
              <w:pStyle w:val="ListeParagraf"/>
              <w:numPr>
                <w:ilvl w:val="0"/>
                <w:numId w:val="5"/>
              </w:numPr>
              <w:ind w:right="459"/>
              <w:jc w:val="both"/>
              <w:rPr>
                <w:rFonts w:ascii="Calibri" w:hAnsi="Calibri"/>
                <w:color w:val="000000"/>
                <w:lang w:val="en-US"/>
              </w:rPr>
            </w:pPr>
            <w:proofErr w:type="spellStart"/>
            <w:r w:rsidRPr="00CD10DB">
              <w:rPr>
                <w:rFonts w:ascii="Calibri" w:hAnsi="Calibri"/>
                <w:color w:val="000000"/>
                <w:lang w:val="en-US"/>
              </w:rPr>
              <w:t>facebook</w:t>
            </w:r>
            <w:proofErr w:type="spellEnd"/>
          </w:p>
          <w:p w:rsidR="00CD10DB" w:rsidRPr="00CD10DB" w:rsidRDefault="00CD10DB" w:rsidP="00CD10DB">
            <w:pPr>
              <w:pStyle w:val="ListeParagraf"/>
              <w:numPr>
                <w:ilvl w:val="0"/>
                <w:numId w:val="5"/>
              </w:numPr>
              <w:ind w:right="459"/>
              <w:jc w:val="both"/>
              <w:rPr>
                <w:rFonts w:ascii="Calibri" w:hAnsi="Calibri"/>
                <w:color w:val="000000"/>
                <w:lang w:val="en-US"/>
              </w:rPr>
            </w:pPr>
            <w:r w:rsidRPr="00CD10DB">
              <w:rPr>
                <w:rFonts w:ascii="Calibri" w:hAnsi="Calibri"/>
                <w:color w:val="000000"/>
                <w:lang w:val="en-US"/>
              </w:rPr>
              <w:t>twitter</w:t>
            </w:r>
          </w:p>
          <w:p w:rsidR="00CD10DB" w:rsidRPr="00CD10DB" w:rsidRDefault="00CD10DB" w:rsidP="00CD10DB">
            <w:pPr>
              <w:pStyle w:val="ListeParagraf"/>
              <w:numPr>
                <w:ilvl w:val="0"/>
                <w:numId w:val="5"/>
              </w:numPr>
              <w:ind w:right="459"/>
              <w:jc w:val="both"/>
              <w:rPr>
                <w:rFonts w:ascii="Calibri" w:hAnsi="Calibri"/>
                <w:color w:val="000000"/>
                <w:lang w:val="en-US"/>
              </w:rPr>
            </w:pPr>
            <w:proofErr w:type="spellStart"/>
            <w:r w:rsidRPr="00CD10DB">
              <w:rPr>
                <w:rFonts w:ascii="Calibri" w:hAnsi="Calibri"/>
                <w:color w:val="000000"/>
                <w:lang w:val="en-US"/>
              </w:rPr>
              <w:t>instagram</w:t>
            </w:r>
            <w:proofErr w:type="spellEnd"/>
          </w:p>
          <w:p w:rsidR="00CD10DB" w:rsidRPr="00CD10DB" w:rsidRDefault="00CD10DB" w:rsidP="00CD10DB">
            <w:pPr>
              <w:pStyle w:val="ListeParagraf"/>
              <w:numPr>
                <w:ilvl w:val="0"/>
                <w:numId w:val="5"/>
              </w:numPr>
              <w:ind w:right="459"/>
              <w:jc w:val="both"/>
              <w:rPr>
                <w:rFonts w:ascii="Calibri" w:hAnsi="Calibri"/>
                <w:color w:val="000000"/>
                <w:lang w:val="en-US"/>
              </w:rPr>
            </w:pPr>
            <w:r w:rsidRPr="00CD10DB">
              <w:rPr>
                <w:rFonts w:ascii="Calibri" w:hAnsi="Calibri"/>
                <w:color w:val="000000"/>
                <w:lang w:val="en-US"/>
              </w:rPr>
              <w:t>others</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12:00 – 13:30 Lunch break</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13:30 – 15:30 Communication and Advocacy Tools (Mehmet Kütküt)</w:t>
            </w:r>
          </w:p>
          <w:p w:rsidR="00CD10DB" w:rsidRPr="0045156C" w:rsidRDefault="00CD10DB" w:rsidP="00A80486">
            <w:pPr>
              <w:ind w:right="459"/>
              <w:jc w:val="both"/>
              <w:rPr>
                <w:color w:val="000000"/>
                <w:lang w:val="en-US"/>
              </w:rPr>
            </w:pPr>
            <w:r w:rsidRPr="0045156C">
              <w:rPr>
                <w:color w:val="000000"/>
                <w:lang w:val="en-US"/>
              </w:rPr>
              <w:t>Developing Content, Management and Presentation of Campaign</w:t>
            </w:r>
          </w:p>
          <w:p w:rsidR="00CD10DB" w:rsidRPr="00CD10DB" w:rsidRDefault="00CD10DB" w:rsidP="00CD10DB">
            <w:pPr>
              <w:pStyle w:val="ListeParagraf"/>
              <w:numPr>
                <w:ilvl w:val="0"/>
                <w:numId w:val="5"/>
              </w:numPr>
              <w:ind w:right="459"/>
              <w:jc w:val="both"/>
              <w:rPr>
                <w:rFonts w:ascii="Calibri" w:hAnsi="Calibri"/>
                <w:color w:val="000000"/>
                <w:lang w:val="en-US"/>
              </w:rPr>
            </w:pPr>
            <w:proofErr w:type="spellStart"/>
            <w:r w:rsidRPr="00CD10DB">
              <w:rPr>
                <w:rFonts w:ascii="Calibri" w:hAnsi="Calibri"/>
                <w:color w:val="000000"/>
                <w:lang w:val="en-US"/>
              </w:rPr>
              <w:t>infogram</w:t>
            </w:r>
            <w:proofErr w:type="spellEnd"/>
          </w:p>
          <w:p w:rsidR="00CD10DB" w:rsidRPr="00CD10DB" w:rsidRDefault="00CD10DB" w:rsidP="00CD10DB">
            <w:pPr>
              <w:pStyle w:val="ListeParagraf"/>
              <w:numPr>
                <w:ilvl w:val="0"/>
                <w:numId w:val="5"/>
              </w:numPr>
              <w:ind w:right="459"/>
              <w:jc w:val="both"/>
              <w:rPr>
                <w:rFonts w:ascii="Calibri" w:hAnsi="Calibri"/>
                <w:color w:val="000000"/>
                <w:lang w:val="en-US"/>
              </w:rPr>
            </w:pPr>
            <w:proofErr w:type="spellStart"/>
            <w:r w:rsidRPr="00CD10DB">
              <w:rPr>
                <w:rFonts w:ascii="Calibri" w:hAnsi="Calibri"/>
                <w:color w:val="000000"/>
                <w:lang w:val="en-US"/>
              </w:rPr>
              <w:t>slideshare</w:t>
            </w:r>
            <w:proofErr w:type="spellEnd"/>
          </w:p>
          <w:p w:rsidR="00CD10DB" w:rsidRPr="00CD10DB" w:rsidRDefault="00CD10DB" w:rsidP="00CD10DB">
            <w:pPr>
              <w:pStyle w:val="ListeParagraf"/>
              <w:numPr>
                <w:ilvl w:val="0"/>
                <w:numId w:val="5"/>
              </w:numPr>
              <w:ind w:right="459"/>
              <w:jc w:val="both"/>
              <w:rPr>
                <w:rFonts w:ascii="Calibri" w:hAnsi="Calibri"/>
                <w:color w:val="000000"/>
                <w:lang w:val="en-US"/>
              </w:rPr>
            </w:pPr>
            <w:proofErr w:type="spellStart"/>
            <w:r w:rsidRPr="00CD10DB">
              <w:rPr>
                <w:rFonts w:ascii="Calibri" w:hAnsi="Calibri"/>
                <w:color w:val="000000"/>
                <w:lang w:val="en-US"/>
              </w:rPr>
              <w:lastRenderedPageBreak/>
              <w:t>youtubeeditor</w:t>
            </w:r>
            <w:proofErr w:type="spellEnd"/>
          </w:p>
          <w:p w:rsidR="00CD10DB" w:rsidRPr="00CD10DB" w:rsidRDefault="00CD10DB" w:rsidP="00CD10DB">
            <w:pPr>
              <w:pStyle w:val="ListeParagraf"/>
              <w:numPr>
                <w:ilvl w:val="0"/>
                <w:numId w:val="5"/>
              </w:numPr>
              <w:ind w:right="459"/>
              <w:jc w:val="both"/>
              <w:rPr>
                <w:rFonts w:ascii="Calibri" w:hAnsi="Calibri"/>
                <w:color w:val="000000"/>
                <w:lang w:val="en-US"/>
              </w:rPr>
            </w:pPr>
            <w:r w:rsidRPr="00CD10DB">
              <w:rPr>
                <w:rFonts w:ascii="Calibri" w:hAnsi="Calibri"/>
                <w:color w:val="000000"/>
                <w:lang w:val="en-US"/>
              </w:rPr>
              <w:t>gimp</w:t>
            </w:r>
          </w:p>
          <w:p w:rsidR="00CD10DB" w:rsidRPr="00CD10DB" w:rsidRDefault="00CD10DB" w:rsidP="00CD10DB">
            <w:pPr>
              <w:pStyle w:val="ListeParagraf"/>
              <w:numPr>
                <w:ilvl w:val="0"/>
                <w:numId w:val="5"/>
              </w:numPr>
              <w:ind w:right="459"/>
              <w:jc w:val="both"/>
              <w:rPr>
                <w:rFonts w:ascii="Calibri" w:hAnsi="Calibri"/>
                <w:color w:val="000000"/>
                <w:lang w:val="en-US"/>
              </w:rPr>
            </w:pPr>
            <w:r w:rsidRPr="00CD10DB">
              <w:rPr>
                <w:rFonts w:ascii="Calibri" w:hAnsi="Calibri"/>
                <w:color w:val="000000"/>
                <w:lang w:val="en-US"/>
              </w:rPr>
              <w:t xml:space="preserve">animated gif / </w:t>
            </w:r>
            <w:proofErr w:type="spellStart"/>
            <w:r w:rsidRPr="00CD10DB">
              <w:rPr>
                <w:rFonts w:ascii="Calibri" w:hAnsi="Calibri"/>
                <w:color w:val="000000"/>
                <w:lang w:val="en-US"/>
              </w:rPr>
              <w:t>youtube</w:t>
            </w:r>
            <w:proofErr w:type="spellEnd"/>
            <w:r w:rsidRPr="00CD10DB">
              <w:rPr>
                <w:rFonts w:ascii="Calibri" w:hAnsi="Calibri"/>
                <w:color w:val="000000"/>
                <w:lang w:val="en-US"/>
              </w:rPr>
              <w:t xml:space="preserve"> to gif</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15:30 – 16:20 Communication and Advocacy Tools (Mehmet Kütküt)</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Social Media Measuring and tracking</w:t>
            </w:r>
          </w:p>
          <w:p w:rsidR="00CD10DB" w:rsidRPr="0045156C" w:rsidRDefault="00CD10DB" w:rsidP="00A80486">
            <w:pPr>
              <w:ind w:right="459"/>
              <w:jc w:val="both"/>
              <w:rPr>
                <w:lang w:val="en-US"/>
              </w:rPr>
            </w:pPr>
          </w:p>
          <w:p w:rsidR="00CD10DB" w:rsidRPr="0045156C" w:rsidRDefault="00CD10DB" w:rsidP="00A80486">
            <w:pPr>
              <w:ind w:right="459"/>
              <w:jc w:val="both"/>
              <w:rPr>
                <w:b/>
                <w:lang w:val="en-US"/>
              </w:rPr>
            </w:pPr>
            <w:r w:rsidRPr="0045156C">
              <w:rPr>
                <w:b/>
                <w:lang w:val="en-US"/>
              </w:rPr>
              <w:t xml:space="preserve">Methodology </w:t>
            </w:r>
          </w:p>
          <w:p w:rsidR="00CD10DB" w:rsidRPr="0045156C" w:rsidRDefault="00CD10DB" w:rsidP="00A80486">
            <w:pPr>
              <w:jc w:val="both"/>
              <w:rPr>
                <w:lang w:val="en-US"/>
              </w:rPr>
            </w:pPr>
            <w:r w:rsidRPr="0045156C">
              <w:rPr>
                <w:lang w:val="en-US"/>
              </w:rPr>
              <w:t xml:space="preserve">Training modules will be developed in line with the capacity building strategy. </w:t>
            </w:r>
            <w:r>
              <w:rPr>
                <w:lang w:val="en-US"/>
              </w:rPr>
              <w:t xml:space="preserve">Tools for the enhancement of the capacities of CSOs will be presented with examples on how to use each tool and for what purpose. </w:t>
            </w:r>
          </w:p>
          <w:p w:rsidR="00CD10DB" w:rsidRPr="0045156C" w:rsidRDefault="00CD10DB" w:rsidP="00A80486">
            <w:pPr>
              <w:ind w:right="459"/>
              <w:jc w:val="both"/>
              <w:rPr>
                <w:b/>
                <w:lang w:val="en-US"/>
              </w:rPr>
            </w:pPr>
            <w:r w:rsidRPr="0045156C">
              <w:rPr>
                <w:b/>
                <w:lang w:val="en-US"/>
              </w:rPr>
              <w:t>Indicators</w:t>
            </w:r>
          </w:p>
          <w:p w:rsidR="00CD10DB" w:rsidRPr="0045156C" w:rsidRDefault="00CD10DB" w:rsidP="00A80486">
            <w:pPr>
              <w:ind w:left="360" w:right="459"/>
              <w:jc w:val="both"/>
              <w:rPr>
                <w:lang w:val="en-US"/>
              </w:rPr>
            </w:pPr>
            <w:r w:rsidRPr="0045156C">
              <w:rPr>
                <w:lang w:val="en-US"/>
              </w:rPr>
              <w:t xml:space="preserve">20 representatives of 10 CSOs received training on advocacy tools </w:t>
            </w:r>
          </w:p>
          <w:p w:rsidR="00CD10DB" w:rsidRPr="0045156C" w:rsidRDefault="00CD10DB" w:rsidP="00A80486">
            <w:pPr>
              <w:ind w:right="459"/>
              <w:jc w:val="both"/>
              <w:rPr>
                <w:b/>
                <w:lang w:val="en-US"/>
              </w:rPr>
            </w:pPr>
            <w:r w:rsidRPr="0045156C">
              <w:rPr>
                <w:b/>
                <w:lang w:val="en-US"/>
              </w:rPr>
              <w:t>Results</w:t>
            </w:r>
          </w:p>
          <w:p w:rsidR="00CD10DB" w:rsidRPr="0030351F" w:rsidRDefault="00CD10DB" w:rsidP="00CD10DB">
            <w:pPr>
              <w:numPr>
                <w:ilvl w:val="0"/>
                <w:numId w:val="5"/>
              </w:numPr>
              <w:suppressAutoHyphens/>
              <w:spacing w:after="0" w:line="240" w:lineRule="auto"/>
              <w:ind w:right="459"/>
              <w:jc w:val="both"/>
              <w:rPr>
                <w:lang w:val="en-US"/>
              </w:rPr>
            </w:pPr>
            <w:proofErr w:type="spellStart"/>
            <w:r w:rsidRPr="0030351F">
              <w:rPr>
                <w:color w:val="000000"/>
              </w:rPr>
              <w:t>CSOs</w:t>
            </w:r>
            <w:proofErr w:type="spellEnd"/>
            <w:r w:rsidRPr="0030351F">
              <w:rPr>
                <w:color w:val="000000"/>
              </w:rPr>
              <w:t xml:space="preserve"> </w:t>
            </w:r>
            <w:proofErr w:type="spellStart"/>
            <w:r w:rsidRPr="0030351F">
              <w:rPr>
                <w:color w:val="000000"/>
              </w:rPr>
              <w:t>capacity</w:t>
            </w:r>
            <w:proofErr w:type="spellEnd"/>
            <w:r w:rsidRPr="0030351F">
              <w:rPr>
                <w:color w:val="000000"/>
              </w:rPr>
              <w:t xml:space="preserve"> </w:t>
            </w:r>
            <w:proofErr w:type="spellStart"/>
            <w:r w:rsidRPr="0030351F">
              <w:rPr>
                <w:color w:val="000000"/>
              </w:rPr>
              <w:t>developed</w:t>
            </w:r>
            <w:proofErr w:type="spellEnd"/>
            <w:r w:rsidRPr="0030351F">
              <w:rPr>
                <w:color w:val="000000"/>
              </w:rPr>
              <w:t xml:space="preserve"> on how </w:t>
            </w:r>
            <w:proofErr w:type="spellStart"/>
            <w:r w:rsidRPr="0030351F">
              <w:rPr>
                <w:color w:val="000000"/>
              </w:rPr>
              <w:t>to</w:t>
            </w:r>
            <w:proofErr w:type="spellEnd"/>
            <w:r w:rsidRPr="0030351F">
              <w:rPr>
                <w:color w:val="000000"/>
              </w:rPr>
              <w:t xml:space="preserve"> </w:t>
            </w:r>
            <w:proofErr w:type="spellStart"/>
            <w:r w:rsidRPr="0030351F">
              <w:rPr>
                <w:color w:val="000000"/>
              </w:rPr>
              <w:t>influence</w:t>
            </w:r>
            <w:proofErr w:type="spellEnd"/>
            <w:r w:rsidRPr="0030351F">
              <w:rPr>
                <w:color w:val="000000"/>
              </w:rPr>
              <w:t xml:space="preserve"> </w:t>
            </w:r>
            <w:proofErr w:type="spellStart"/>
            <w:r w:rsidRPr="0030351F">
              <w:rPr>
                <w:color w:val="000000"/>
              </w:rPr>
              <w:t>complex</w:t>
            </w:r>
            <w:proofErr w:type="spellEnd"/>
            <w:r w:rsidRPr="0030351F">
              <w:rPr>
                <w:color w:val="000000"/>
              </w:rPr>
              <w:t xml:space="preserve"> </w:t>
            </w:r>
            <w:proofErr w:type="spellStart"/>
            <w:r w:rsidRPr="0030351F">
              <w:rPr>
                <w:color w:val="000000"/>
              </w:rPr>
              <w:t>policymaking</w:t>
            </w:r>
            <w:proofErr w:type="spellEnd"/>
            <w:r w:rsidRPr="0030351F">
              <w:rPr>
                <w:color w:val="000000"/>
              </w:rPr>
              <w:t xml:space="preserve"> </w:t>
            </w:r>
            <w:proofErr w:type="spellStart"/>
            <w:r w:rsidRPr="0030351F">
              <w:rPr>
                <w:color w:val="000000"/>
              </w:rPr>
              <w:t>process</w:t>
            </w:r>
            <w:proofErr w:type="spellEnd"/>
            <w:r w:rsidRPr="0030351F">
              <w:rPr>
                <w:color w:val="000000"/>
              </w:rPr>
              <w:t xml:space="preserve">, </w:t>
            </w:r>
            <w:proofErr w:type="spellStart"/>
            <w:r w:rsidRPr="0030351F">
              <w:rPr>
                <w:i/>
                <w:color w:val="000000"/>
              </w:rPr>
              <w:t>which</w:t>
            </w:r>
            <w:proofErr w:type="spellEnd"/>
            <w:r w:rsidRPr="0030351F">
              <w:rPr>
                <w:i/>
                <w:color w:val="000000"/>
              </w:rPr>
              <w:t xml:space="preserve"> </w:t>
            </w:r>
            <w:proofErr w:type="spellStart"/>
            <w:r w:rsidRPr="0030351F">
              <w:rPr>
                <w:i/>
                <w:color w:val="000000"/>
              </w:rPr>
              <w:t>tools</w:t>
            </w:r>
            <w:proofErr w:type="spellEnd"/>
            <w:r w:rsidRPr="0030351F">
              <w:rPr>
                <w:i/>
                <w:color w:val="000000"/>
              </w:rPr>
              <w:t xml:space="preserve"> </w:t>
            </w:r>
            <w:proofErr w:type="spellStart"/>
            <w:r w:rsidRPr="0030351F">
              <w:rPr>
                <w:color w:val="000000"/>
              </w:rPr>
              <w:t>are</w:t>
            </w:r>
            <w:proofErr w:type="spellEnd"/>
            <w:r w:rsidRPr="0030351F">
              <w:rPr>
                <w:color w:val="000000"/>
              </w:rPr>
              <w:t xml:space="preserve"> </w:t>
            </w:r>
            <w:proofErr w:type="spellStart"/>
            <w:r w:rsidRPr="0030351F">
              <w:rPr>
                <w:color w:val="000000"/>
              </w:rPr>
              <w:t>the</w:t>
            </w:r>
            <w:proofErr w:type="spellEnd"/>
            <w:r w:rsidRPr="0030351F">
              <w:rPr>
                <w:color w:val="000000"/>
              </w:rPr>
              <w:t xml:space="preserve"> </w:t>
            </w:r>
            <w:proofErr w:type="spellStart"/>
            <w:r w:rsidRPr="0030351F">
              <w:rPr>
                <w:color w:val="000000"/>
              </w:rPr>
              <w:t>most</w:t>
            </w:r>
            <w:proofErr w:type="spellEnd"/>
            <w:r w:rsidRPr="0030351F">
              <w:rPr>
                <w:color w:val="000000"/>
              </w:rPr>
              <w:t xml:space="preserve"> </w:t>
            </w:r>
            <w:proofErr w:type="spellStart"/>
            <w:r w:rsidRPr="0030351F">
              <w:rPr>
                <w:color w:val="000000"/>
              </w:rPr>
              <w:t>appropriate</w:t>
            </w:r>
            <w:proofErr w:type="spellEnd"/>
            <w:r w:rsidRPr="0030351F">
              <w:rPr>
                <w:color w:val="000000"/>
              </w:rPr>
              <w:t xml:space="preserve">, </w:t>
            </w:r>
            <w:proofErr w:type="spellStart"/>
            <w:r w:rsidRPr="0030351F">
              <w:rPr>
                <w:color w:val="000000"/>
              </w:rPr>
              <w:t>and</w:t>
            </w:r>
            <w:proofErr w:type="spellEnd"/>
            <w:r w:rsidRPr="0030351F">
              <w:rPr>
                <w:color w:val="000000"/>
              </w:rPr>
              <w:t xml:space="preserve"> </w:t>
            </w:r>
            <w:r w:rsidRPr="0030351F">
              <w:rPr>
                <w:i/>
                <w:color w:val="000000"/>
              </w:rPr>
              <w:t>how</w:t>
            </w:r>
            <w:r w:rsidRPr="0030351F">
              <w:rPr>
                <w:color w:val="000000"/>
              </w:rPr>
              <w:t xml:space="preserve"> </w:t>
            </w:r>
            <w:proofErr w:type="spellStart"/>
            <w:r w:rsidRPr="0030351F">
              <w:rPr>
                <w:color w:val="000000"/>
              </w:rPr>
              <w:t>CSOs</w:t>
            </w:r>
            <w:proofErr w:type="spellEnd"/>
            <w:r w:rsidRPr="0030351F">
              <w:rPr>
                <w:color w:val="000000"/>
              </w:rPr>
              <w:t xml:space="preserve"> can </w:t>
            </w:r>
            <w:proofErr w:type="spellStart"/>
            <w:r w:rsidRPr="0030351F">
              <w:rPr>
                <w:color w:val="000000"/>
              </w:rPr>
              <w:t>benefit</w:t>
            </w:r>
            <w:proofErr w:type="spellEnd"/>
            <w:r w:rsidRPr="0030351F">
              <w:rPr>
                <w:color w:val="000000"/>
              </w:rPr>
              <w:t xml:space="preserve"> </w:t>
            </w:r>
            <w:proofErr w:type="spellStart"/>
            <w:r w:rsidRPr="0030351F">
              <w:rPr>
                <w:color w:val="000000"/>
              </w:rPr>
              <w:t>from</w:t>
            </w:r>
            <w:proofErr w:type="spellEnd"/>
            <w:r w:rsidRPr="0030351F">
              <w:rPr>
                <w:color w:val="000000"/>
              </w:rPr>
              <w:t xml:space="preserve"> </w:t>
            </w:r>
            <w:proofErr w:type="spellStart"/>
            <w:r w:rsidRPr="0030351F">
              <w:rPr>
                <w:color w:val="000000"/>
              </w:rPr>
              <w:t>these</w:t>
            </w:r>
            <w:proofErr w:type="spellEnd"/>
            <w:r w:rsidRPr="0030351F">
              <w:rPr>
                <w:color w:val="000000"/>
              </w:rPr>
              <w:t xml:space="preserve"> </w:t>
            </w:r>
            <w:proofErr w:type="spellStart"/>
            <w:r w:rsidRPr="0030351F">
              <w:rPr>
                <w:color w:val="000000"/>
              </w:rPr>
              <w:t>tools</w:t>
            </w:r>
            <w:proofErr w:type="spellEnd"/>
            <w:r w:rsidRPr="0030351F">
              <w:rPr>
                <w:color w:val="000000"/>
              </w:rPr>
              <w:t xml:space="preserve">. </w:t>
            </w:r>
          </w:p>
          <w:p w:rsidR="00CD10DB" w:rsidRDefault="00CD10DB" w:rsidP="00CD10DB">
            <w:pPr>
              <w:numPr>
                <w:ilvl w:val="0"/>
                <w:numId w:val="5"/>
              </w:numPr>
              <w:suppressAutoHyphens/>
              <w:spacing w:after="0" w:line="240" w:lineRule="auto"/>
              <w:ind w:right="459"/>
              <w:jc w:val="both"/>
              <w:rPr>
                <w:lang w:val="en-US"/>
              </w:rPr>
            </w:pPr>
            <w:r w:rsidRPr="0030351F">
              <w:rPr>
                <w:lang w:val="en-US"/>
              </w:rPr>
              <w:t xml:space="preserve">Draft advocacy </w:t>
            </w:r>
            <w:proofErr w:type="spellStart"/>
            <w:r w:rsidRPr="0030351F">
              <w:rPr>
                <w:lang w:val="en-US"/>
              </w:rPr>
              <w:t>campaings</w:t>
            </w:r>
            <w:proofErr w:type="spellEnd"/>
            <w:r w:rsidRPr="0030351F">
              <w:rPr>
                <w:lang w:val="en-US"/>
              </w:rPr>
              <w:t xml:space="preserve"> developed</w:t>
            </w:r>
          </w:p>
          <w:p w:rsidR="00CD10DB" w:rsidRPr="0030351F" w:rsidRDefault="00CD10DB" w:rsidP="00CD10DB">
            <w:pPr>
              <w:numPr>
                <w:ilvl w:val="0"/>
                <w:numId w:val="5"/>
              </w:numPr>
              <w:suppressAutoHyphens/>
              <w:spacing w:after="0" w:line="240" w:lineRule="auto"/>
              <w:ind w:right="459"/>
              <w:jc w:val="both"/>
              <w:rPr>
                <w:lang w:val="en-US"/>
              </w:rPr>
            </w:pPr>
            <w:proofErr w:type="spellStart"/>
            <w:r w:rsidRPr="0030351F">
              <w:rPr>
                <w:color w:val="000000"/>
              </w:rPr>
              <w:t>CSOs</w:t>
            </w:r>
            <w:proofErr w:type="spellEnd"/>
            <w:r w:rsidRPr="0030351F">
              <w:rPr>
                <w:color w:val="000000"/>
              </w:rPr>
              <w:t xml:space="preserve"> </w:t>
            </w:r>
            <w:proofErr w:type="spellStart"/>
            <w:r w:rsidRPr="0030351F">
              <w:rPr>
                <w:color w:val="000000"/>
              </w:rPr>
              <w:t>capacity</w:t>
            </w:r>
            <w:proofErr w:type="spellEnd"/>
            <w:r w:rsidRPr="0030351F">
              <w:rPr>
                <w:color w:val="000000"/>
              </w:rPr>
              <w:t xml:space="preserve"> </w:t>
            </w:r>
            <w:proofErr w:type="spellStart"/>
            <w:r w:rsidRPr="0030351F">
              <w:rPr>
                <w:color w:val="000000"/>
              </w:rPr>
              <w:t>developed</w:t>
            </w:r>
            <w:proofErr w:type="spellEnd"/>
            <w:r>
              <w:rPr>
                <w:color w:val="000000"/>
              </w:rPr>
              <w:t xml:space="preserve"> on </w:t>
            </w:r>
            <w:proofErr w:type="spellStart"/>
            <w:r>
              <w:rPr>
                <w:color w:val="000000"/>
              </w:rPr>
              <w:t>research</w:t>
            </w:r>
            <w:proofErr w:type="spellEnd"/>
            <w:r>
              <w:rPr>
                <w:color w:val="000000"/>
              </w:rPr>
              <w:t xml:space="preserve">, </w:t>
            </w:r>
            <w:proofErr w:type="spellStart"/>
            <w:r>
              <w:rPr>
                <w:color w:val="000000"/>
              </w:rPr>
              <w:t>monitoring</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evaluation</w:t>
            </w:r>
            <w:proofErr w:type="spellEnd"/>
            <w:r>
              <w:rPr>
                <w:color w:val="000000"/>
              </w:rPr>
              <w:t>.</w:t>
            </w:r>
          </w:p>
          <w:p w:rsidR="00CD10DB" w:rsidRPr="0030351F" w:rsidRDefault="00CD10DB" w:rsidP="00A80486">
            <w:pPr>
              <w:ind w:right="459"/>
              <w:jc w:val="both"/>
              <w:rPr>
                <w:b/>
                <w:lang w:val="en-US"/>
              </w:rPr>
            </w:pPr>
            <w:r w:rsidRPr="0030351F">
              <w:rPr>
                <w:b/>
                <w:lang w:val="en-US"/>
              </w:rPr>
              <w:t xml:space="preserve">Risks </w:t>
            </w:r>
          </w:p>
          <w:p w:rsidR="00CD10DB" w:rsidRPr="0030351F" w:rsidRDefault="00CD10DB" w:rsidP="00CD10DB">
            <w:pPr>
              <w:numPr>
                <w:ilvl w:val="0"/>
                <w:numId w:val="5"/>
              </w:numPr>
              <w:spacing w:after="0" w:line="240" w:lineRule="auto"/>
              <w:ind w:right="459"/>
              <w:jc w:val="both"/>
              <w:rPr>
                <w:lang w:val="en-US"/>
              </w:rPr>
            </w:pPr>
            <w:r w:rsidRPr="0030351F">
              <w:rPr>
                <w:lang w:val="en-US"/>
              </w:rPr>
              <w:t xml:space="preserve">Being unable to clearly identify the needs and deficiencies of target group CSOs and accordingly developing a capacity building strategy that is not realistic. </w:t>
            </w:r>
          </w:p>
          <w:p w:rsidR="00CD10DB" w:rsidRPr="0030351F" w:rsidRDefault="00CD10DB" w:rsidP="00CD10DB">
            <w:pPr>
              <w:numPr>
                <w:ilvl w:val="0"/>
                <w:numId w:val="5"/>
              </w:numPr>
              <w:spacing w:after="0" w:line="240" w:lineRule="auto"/>
              <w:ind w:right="459"/>
              <w:jc w:val="both"/>
              <w:rPr>
                <w:lang w:val="en-US"/>
              </w:rPr>
            </w:pPr>
            <w:r>
              <w:rPr>
                <w:lang w:val="en-US"/>
              </w:rPr>
              <w:t>Use of tools</w:t>
            </w:r>
            <w:r w:rsidRPr="0030351F">
              <w:rPr>
                <w:lang w:val="en-US"/>
              </w:rPr>
              <w:t xml:space="preserve"> may be too complex to successfully implement the </w:t>
            </w:r>
            <w:r>
              <w:rPr>
                <w:lang w:val="en-US"/>
              </w:rPr>
              <w:t>advocacy campaign.</w:t>
            </w:r>
            <w:r w:rsidRPr="0030351F">
              <w:rPr>
                <w:lang w:val="en-US"/>
              </w:rPr>
              <w:t xml:space="preserve">   </w:t>
            </w:r>
          </w:p>
          <w:p w:rsidR="00CD10DB" w:rsidRPr="0045156C" w:rsidRDefault="00CD10DB" w:rsidP="00A80486">
            <w:pPr>
              <w:suppressAutoHyphens/>
              <w:spacing w:after="0" w:line="240" w:lineRule="auto"/>
              <w:ind w:left="720" w:right="459"/>
              <w:jc w:val="both"/>
              <w:rPr>
                <w:lang w:val="en-US"/>
              </w:rPr>
            </w:pPr>
          </w:p>
        </w:tc>
      </w:tr>
    </w:tbl>
    <w:p w:rsidR="00CD10DB" w:rsidRPr="0045156C" w:rsidRDefault="00CD10DB" w:rsidP="00CD10DB">
      <w:pPr>
        <w:pageBreakBefore/>
        <w:rPr>
          <w:lang w:val="en-US"/>
        </w:rPr>
      </w:pPr>
    </w:p>
    <w:tbl>
      <w:tblPr>
        <w:tblW w:w="0" w:type="auto"/>
        <w:tblInd w:w="108" w:type="dxa"/>
        <w:tblLayout w:type="fixed"/>
        <w:tblLook w:val="0000" w:firstRow="0" w:lastRow="0" w:firstColumn="0" w:lastColumn="0" w:noHBand="0" w:noVBand="0"/>
      </w:tblPr>
      <w:tblGrid>
        <w:gridCol w:w="1800"/>
        <w:gridCol w:w="717"/>
        <w:gridCol w:w="1476"/>
        <w:gridCol w:w="4907"/>
      </w:tblGrid>
      <w:tr w:rsidR="00CD10DB" w:rsidRPr="0045156C" w:rsidTr="00A80486">
        <w:tc>
          <w:tcPr>
            <w:tcW w:w="2517" w:type="dxa"/>
            <w:gridSpan w:val="2"/>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 xml:space="preserve">Project Component </w:t>
            </w:r>
          </w:p>
        </w:tc>
        <w:tc>
          <w:tcPr>
            <w:tcW w:w="6383" w:type="dxa"/>
            <w:gridSpan w:val="2"/>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uppressAutoHyphens/>
              <w:spacing w:after="0" w:line="240" w:lineRule="auto"/>
              <w:jc w:val="both"/>
              <w:rPr>
                <w:b/>
                <w:i/>
                <w:color w:val="000000"/>
                <w:sz w:val="24"/>
                <w:szCs w:val="24"/>
                <w:lang w:val="en-US"/>
              </w:rPr>
            </w:pPr>
            <w:r w:rsidRPr="0045156C">
              <w:rPr>
                <w:b/>
                <w:i/>
                <w:color w:val="000000"/>
                <w:sz w:val="24"/>
                <w:szCs w:val="24"/>
                <w:lang w:val="en-US"/>
              </w:rPr>
              <w:t>Capacity and Skill Development of CSO’s</w:t>
            </w:r>
          </w:p>
        </w:tc>
      </w:tr>
      <w:tr w:rsidR="00CD10DB" w:rsidRPr="0045156C" w:rsidTr="00A80486">
        <w:tc>
          <w:tcPr>
            <w:tcW w:w="1800" w:type="dxa"/>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Task ID</w:t>
            </w:r>
          </w:p>
        </w:tc>
        <w:tc>
          <w:tcPr>
            <w:tcW w:w="717" w:type="dxa"/>
            <w:tcBorders>
              <w:top w:val="single" w:sz="4" w:space="0" w:color="000000"/>
              <w:left w:val="single" w:sz="4" w:space="0" w:color="000000"/>
              <w:bottom w:val="single" w:sz="4" w:space="0" w:color="000000"/>
            </w:tcBorders>
          </w:tcPr>
          <w:p w:rsidR="00CD10DB" w:rsidRPr="0045156C" w:rsidRDefault="00CD10DB" w:rsidP="00A80486">
            <w:pPr>
              <w:snapToGrid w:val="0"/>
              <w:rPr>
                <w:lang w:val="en-US"/>
              </w:rPr>
            </w:pPr>
            <w:r w:rsidRPr="0045156C">
              <w:rPr>
                <w:lang w:val="en-US"/>
              </w:rPr>
              <w:t>2.3</w:t>
            </w:r>
          </w:p>
        </w:tc>
        <w:tc>
          <w:tcPr>
            <w:tcW w:w="1476" w:type="dxa"/>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Task Title</w:t>
            </w:r>
          </w:p>
        </w:tc>
        <w:tc>
          <w:tcPr>
            <w:tcW w:w="4907" w:type="dxa"/>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napToGrid w:val="0"/>
              <w:jc w:val="center"/>
              <w:rPr>
                <w:lang w:val="en-US"/>
              </w:rPr>
            </w:pPr>
            <w:proofErr w:type="spellStart"/>
            <w:r w:rsidRPr="0045156C">
              <w:rPr>
                <w:color w:val="000000"/>
              </w:rPr>
              <w:t>Implementation</w:t>
            </w:r>
            <w:proofErr w:type="spellEnd"/>
            <w:r w:rsidRPr="0045156C">
              <w:rPr>
                <w:color w:val="000000"/>
              </w:rPr>
              <w:t xml:space="preserve"> of an </w:t>
            </w:r>
            <w:proofErr w:type="spellStart"/>
            <w:r w:rsidRPr="0045156C">
              <w:rPr>
                <w:color w:val="000000"/>
              </w:rPr>
              <w:t>advocacy</w:t>
            </w:r>
            <w:proofErr w:type="spellEnd"/>
            <w:r w:rsidRPr="0045156C">
              <w:rPr>
                <w:color w:val="000000"/>
              </w:rPr>
              <w:t xml:space="preserve"> </w:t>
            </w:r>
            <w:proofErr w:type="spellStart"/>
            <w:r w:rsidRPr="0045156C">
              <w:rPr>
                <w:color w:val="000000"/>
                <w:lang w:eastAsia="tr-TR"/>
              </w:rPr>
              <w:t>campaign</w:t>
            </w:r>
            <w:proofErr w:type="spellEnd"/>
            <w:r w:rsidRPr="0045156C">
              <w:rPr>
                <w:color w:val="000000"/>
                <w:lang w:eastAsia="tr-TR"/>
              </w:rPr>
              <w:t xml:space="preserve"> </w:t>
            </w:r>
            <w:proofErr w:type="spellStart"/>
            <w:r w:rsidRPr="0045156C">
              <w:rPr>
                <w:color w:val="000000"/>
                <w:lang w:eastAsia="tr-TR"/>
              </w:rPr>
              <w:t>and</w:t>
            </w:r>
            <w:proofErr w:type="spellEnd"/>
            <w:r w:rsidRPr="0045156C">
              <w:rPr>
                <w:color w:val="000000"/>
                <w:lang w:eastAsia="tr-TR"/>
              </w:rPr>
              <w:t xml:space="preserve"> </w:t>
            </w:r>
            <w:proofErr w:type="spellStart"/>
            <w:r w:rsidRPr="0045156C">
              <w:rPr>
                <w:color w:val="000000"/>
                <w:lang w:eastAsia="tr-TR"/>
              </w:rPr>
              <w:t>developing</w:t>
            </w:r>
            <w:proofErr w:type="spellEnd"/>
            <w:r w:rsidRPr="0045156C">
              <w:rPr>
                <w:color w:val="000000"/>
                <w:lang w:eastAsia="tr-TR"/>
              </w:rPr>
              <w:t xml:space="preserve"> a </w:t>
            </w:r>
            <w:proofErr w:type="spellStart"/>
            <w:r w:rsidRPr="0045156C">
              <w:rPr>
                <w:color w:val="000000"/>
                <w:lang w:eastAsia="tr-TR"/>
              </w:rPr>
              <w:t>communication</w:t>
            </w:r>
            <w:proofErr w:type="spellEnd"/>
            <w:r w:rsidRPr="0045156C">
              <w:rPr>
                <w:color w:val="000000"/>
                <w:lang w:eastAsia="tr-TR"/>
              </w:rPr>
              <w:t xml:space="preserve"> </w:t>
            </w:r>
            <w:proofErr w:type="spellStart"/>
            <w:r w:rsidRPr="0045156C">
              <w:rPr>
                <w:color w:val="000000"/>
                <w:lang w:eastAsia="tr-TR"/>
              </w:rPr>
              <w:t>strategy</w:t>
            </w:r>
            <w:proofErr w:type="spellEnd"/>
          </w:p>
        </w:tc>
      </w:tr>
      <w:tr w:rsidR="00CD10DB" w:rsidRPr="0045156C" w:rsidTr="00A80486">
        <w:tc>
          <w:tcPr>
            <w:tcW w:w="2517" w:type="dxa"/>
            <w:gridSpan w:val="2"/>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Foreseen Date</w:t>
            </w:r>
          </w:p>
        </w:tc>
        <w:tc>
          <w:tcPr>
            <w:tcW w:w="6383" w:type="dxa"/>
            <w:gridSpan w:val="2"/>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napToGrid w:val="0"/>
              <w:rPr>
                <w:lang w:val="en-US"/>
              </w:rPr>
            </w:pPr>
            <w:r w:rsidRPr="0045156C">
              <w:rPr>
                <w:lang w:val="en-US"/>
              </w:rPr>
              <w:t>February 2014</w:t>
            </w:r>
          </w:p>
        </w:tc>
      </w:tr>
      <w:tr w:rsidR="00CD10DB" w:rsidRPr="0045156C" w:rsidTr="00A80486">
        <w:tc>
          <w:tcPr>
            <w:tcW w:w="8900" w:type="dxa"/>
            <w:gridSpan w:val="4"/>
            <w:tcBorders>
              <w:top w:val="single" w:sz="4" w:space="0" w:color="000000"/>
              <w:left w:val="single" w:sz="4" w:space="0" w:color="000000"/>
              <w:bottom w:val="single" w:sz="4" w:space="0" w:color="000000"/>
              <w:right w:val="single" w:sz="4" w:space="0" w:color="000000"/>
            </w:tcBorders>
          </w:tcPr>
          <w:p w:rsidR="00CD10DB" w:rsidRPr="00CD10DB" w:rsidRDefault="00CD10DB" w:rsidP="00A80486">
            <w:pPr>
              <w:pStyle w:val="NaceDivisionSt"/>
              <w:keepNext w:val="0"/>
              <w:keepLines w:val="0"/>
              <w:snapToGrid w:val="0"/>
              <w:spacing w:before="0"/>
              <w:ind w:right="459"/>
              <w:rPr>
                <w:rFonts w:ascii="Calibri" w:hAnsi="Calibri"/>
                <w:b/>
                <w:sz w:val="22"/>
                <w:szCs w:val="22"/>
                <w:lang w:val="en-US"/>
              </w:rPr>
            </w:pPr>
          </w:p>
          <w:p w:rsidR="00CD10DB" w:rsidRPr="00CD10DB" w:rsidRDefault="00CD10DB" w:rsidP="00A80486">
            <w:pPr>
              <w:pStyle w:val="NaceDivisionSt"/>
              <w:keepNext w:val="0"/>
              <w:keepLines w:val="0"/>
              <w:snapToGrid w:val="0"/>
              <w:spacing w:before="0"/>
              <w:ind w:right="459"/>
              <w:rPr>
                <w:rFonts w:ascii="Calibri" w:hAnsi="Calibri"/>
                <w:b/>
                <w:sz w:val="22"/>
                <w:szCs w:val="22"/>
                <w:lang w:val="en-US"/>
              </w:rPr>
            </w:pPr>
            <w:r w:rsidRPr="00CD10DB">
              <w:rPr>
                <w:rFonts w:ascii="Calibri" w:hAnsi="Calibri"/>
                <w:b/>
                <w:sz w:val="22"/>
                <w:szCs w:val="22"/>
                <w:lang w:val="en-US"/>
              </w:rPr>
              <w:t>Description &amp; Objectives</w:t>
            </w:r>
          </w:p>
          <w:p w:rsidR="00CD10DB" w:rsidRPr="00CD10DB" w:rsidRDefault="00CD10DB" w:rsidP="00A80486">
            <w:pPr>
              <w:pStyle w:val="NaceDivisionSt"/>
              <w:keepNext w:val="0"/>
              <w:keepLines w:val="0"/>
              <w:spacing w:before="0"/>
              <w:ind w:right="459"/>
              <w:jc w:val="both"/>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In this training, the CSOs will learn how to develop a communication strategy as part of an advocacy campaign, and how to plan and implement an advocacy campaign. As a fundamental part of the training, a draft communication strategy for an advocacy campaign will be developed for each participant CSO.</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Activities</w:t>
            </w: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The activities will take place in a 3 days training consisting of 3 training modules and workshops</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1</w:t>
            </w:r>
            <w:r w:rsidRPr="00CD10DB">
              <w:rPr>
                <w:rFonts w:ascii="Calibri" w:hAnsi="Calibri"/>
                <w:b/>
                <w:sz w:val="22"/>
                <w:szCs w:val="22"/>
                <w:vertAlign w:val="superscript"/>
                <w:lang w:val="en-US"/>
              </w:rPr>
              <w:t>st</w:t>
            </w:r>
            <w:r w:rsidRPr="00CD10DB">
              <w:rPr>
                <w:rFonts w:ascii="Calibri" w:hAnsi="Calibri"/>
                <w:b/>
                <w:sz w:val="22"/>
                <w:szCs w:val="22"/>
                <w:lang w:val="en-US"/>
              </w:rPr>
              <w:t xml:space="preserve"> day</w:t>
            </w:r>
            <w:r w:rsidR="00A2547D">
              <w:rPr>
                <w:rFonts w:ascii="Calibri" w:hAnsi="Calibri"/>
                <w:b/>
                <w:sz w:val="22"/>
                <w:szCs w:val="22"/>
                <w:lang w:val="en-US"/>
              </w:rPr>
              <w:t xml:space="preserve"> (3 April)</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09:30 – 10.00 Welcome – Summary of previous training and introduction to the training (Project Team)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10:00 – 12:00 Developing a Policy Paper ( </w:t>
            </w:r>
            <w:proofErr w:type="spellStart"/>
            <w:r w:rsidRPr="00CD10DB">
              <w:rPr>
                <w:rFonts w:ascii="Calibri" w:eastAsia="Calibri" w:hAnsi="Calibri"/>
                <w:color w:val="000000"/>
                <w:sz w:val="22"/>
                <w:szCs w:val="22"/>
                <w:lang w:val="en-US" w:eastAsia="en-US"/>
              </w:rPr>
              <w:t>Fehmi</w:t>
            </w:r>
            <w:proofErr w:type="spellEnd"/>
            <w:r w:rsidRPr="00CD10DB">
              <w:rPr>
                <w:rFonts w:ascii="Calibri" w:eastAsia="Calibri" w:hAnsi="Calibri"/>
                <w:color w:val="000000"/>
                <w:sz w:val="22"/>
                <w:szCs w:val="22"/>
                <w:lang w:val="en-US" w:eastAsia="en-US"/>
              </w:rPr>
              <w:t xml:space="preserve"> </w:t>
            </w:r>
            <w:proofErr w:type="spellStart"/>
            <w:r w:rsidRPr="00CD10DB">
              <w:rPr>
                <w:rFonts w:ascii="Calibri" w:eastAsia="Calibri" w:hAnsi="Calibri"/>
                <w:color w:val="000000"/>
                <w:sz w:val="22"/>
                <w:szCs w:val="22"/>
                <w:lang w:val="en-US" w:eastAsia="en-US"/>
              </w:rPr>
              <w:t>Ağduk</w:t>
            </w:r>
            <w:proofErr w:type="spellEnd"/>
            <w:r w:rsidRPr="00CD10DB">
              <w:rPr>
                <w:rFonts w:ascii="Calibri" w:eastAsia="Calibri" w:hAnsi="Calibri"/>
                <w:color w:val="000000"/>
                <w:sz w:val="22"/>
                <w:szCs w:val="22"/>
                <w:lang w:val="en-US" w:eastAsia="en-US"/>
              </w:rPr>
              <w:t xml:space="preserve">)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12:00 – 13:30 Lunch break</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13:30 – 15:30 “Different approach to New Media and uses for HR” (</w:t>
            </w:r>
            <w:proofErr w:type="spellStart"/>
            <w:r w:rsidRPr="00CD10DB">
              <w:rPr>
                <w:rFonts w:ascii="Calibri" w:eastAsia="Calibri" w:hAnsi="Calibri"/>
                <w:color w:val="000000"/>
                <w:sz w:val="22"/>
                <w:szCs w:val="22"/>
                <w:lang w:val="en-US" w:eastAsia="en-US"/>
              </w:rPr>
              <w:t>Ersan</w:t>
            </w:r>
            <w:proofErr w:type="spellEnd"/>
            <w:r w:rsidRPr="00CD10DB">
              <w:rPr>
                <w:rFonts w:ascii="Calibri" w:eastAsia="Calibri" w:hAnsi="Calibri"/>
                <w:color w:val="000000"/>
                <w:sz w:val="22"/>
                <w:szCs w:val="22"/>
                <w:lang w:val="en-US" w:eastAsia="en-US"/>
              </w:rPr>
              <w:t xml:space="preserve"> </w:t>
            </w:r>
            <w:proofErr w:type="spellStart"/>
            <w:r w:rsidRPr="00CD10DB">
              <w:rPr>
                <w:rFonts w:ascii="Calibri" w:eastAsia="Calibri" w:hAnsi="Calibri"/>
                <w:color w:val="000000"/>
                <w:sz w:val="22"/>
                <w:szCs w:val="22"/>
                <w:lang w:val="en-US" w:eastAsia="en-US"/>
              </w:rPr>
              <w:t>Ocak</w:t>
            </w:r>
            <w:proofErr w:type="spellEnd"/>
            <w:r w:rsidRPr="00CD10DB">
              <w:rPr>
                <w:rFonts w:ascii="Calibri" w:eastAsia="Calibri" w:hAnsi="Calibri"/>
                <w:color w:val="000000"/>
                <w:sz w:val="22"/>
                <w:szCs w:val="22"/>
                <w:lang w:val="en-US" w:eastAsia="en-US"/>
              </w:rPr>
              <w:t xml:space="preserve">)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15:30 – 16:00 Break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16:00 – 17:30 Mechanism and Strategy  Advocacy and Communication Strategy Workshop (overview of each campaign, advocacy strategy) </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2</w:t>
            </w:r>
            <w:r w:rsidRPr="00CD10DB">
              <w:rPr>
                <w:rFonts w:ascii="Calibri" w:hAnsi="Calibri"/>
                <w:b/>
                <w:sz w:val="22"/>
                <w:szCs w:val="22"/>
                <w:vertAlign w:val="superscript"/>
                <w:lang w:val="en-US"/>
              </w:rPr>
              <w:t>nd</w:t>
            </w:r>
            <w:r w:rsidRPr="00CD10DB">
              <w:rPr>
                <w:rFonts w:ascii="Calibri" w:hAnsi="Calibri"/>
                <w:b/>
                <w:sz w:val="22"/>
                <w:szCs w:val="22"/>
                <w:lang w:val="en-US"/>
              </w:rPr>
              <w:t xml:space="preserve"> day </w:t>
            </w:r>
            <w:r w:rsidR="00A2547D">
              <w:rPr>
                <w:rFonts w:ascii="Calibri" w:hAnsi="Calibri"/>
                <w:b/>
                <w:sz w:val="22"/>
                <w:szCs w:val="22"/>
                <w:lang w:val="en-US"/>
              </w:rPr>
              <w:t>(4 April)</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09:30 – 12:00 Advocacy and Communication Strategy Workshop (documentation, google docs)</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12:00 – 13:30 Lunch break</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13:30 – 15:30 Advocacy and Communication Strategy Workshop (social media tools)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15:30 – 16:00 Break </w:t>
            </w:r>
          </w:p>
          <w:p w:rsidR="00CD10DB" w:rsidRPr="0045156C" w:rsidRDefault="00CD10DB" w:rsidP="00A80486">
            <w:pPr>
              <w:ind w:right="459"/>
              <w:jc w:val="both"/>
              <w:rPr>
                <w:color w:val="000000"/>
                <w:lang w:val="en-US"/>
              </w:rPr>
            </w:pPr>
            <w:r w:rsidRPr="0045156C">
              <w:rPr>
                <w:color w:val="000000"/>
                <w:lang w:val="en-US"/>
              </w:rPr>
              <w:t>16:00 – 17:30 Advocacy and Communication Strategy Workshop</w:t>
            </w:r>
            <w:r>
              <w:rPr>
                <w:color w:val="000000"/>
                <w:lang w:val="en-US"/>
              </w:rPr>
              <w:t xml:space="preserve"> (elective tool workshops) </w:t>
            </w: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 xml:space="preserve">3rd day </w:t>
            </w:r>
            <w:r w:rsidR="00A2547D">
              <w:rPr>
                <w:rFonts w:ascii="Calibri" w:hAnsi="Calibri"/>
                <w:b/>
                <w:sz w:val="22"/>
                <w:szCs w:val="22"/>
                <w:lang w:val="en-US"/>
              </w:rPr>
              <w:t xml:space="preserve">(5 April) </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10:00 – 12:00 Advocacy and Communication Strategy Workshop (elective tool workshops)</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lastRenderedPageBreak/>
              <w:t>12:00 – 13:30 Lunch break</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13:30 – 15:30 Wrap Up</w:t>
            </w:r>
          </w:p>
          <w:p w:rsidR="00CD10DB" w:rsidRPr="0045156C" w:rsidRDefault="00CD10DB" w:rsidP="00A80486">
            <w:pPr>
              <w:ind w:right="459"/>
              <w:jc w:val="both"/>
              <w:rPr>
                <w:lang w:val="en-US"/>
              </w:rPr>
            </w:pPr>
          </w:p>
          <w:p w:rsidR="00CD10DB" w:rsidRPr="0045156C" w:rsidRDefault="00CD10DB" w:rsidP="00A80486">
            <w:pPr>
              <w:ind w:right="459"/>
              <w:jc w:val="both"/>
              <w:rPr>
                <w:b/>
                <w:lang w:val="en-US"/>
              </w:rPr>
            </w:pPr>
            <w:r w:rsidRPr="0045156C">
              <w:rPr>
                <w:b/>
                <w:lang w:val="en-US"/>
              </w:rPr>
              <w:t xml:space="preserve">Methodology </w:t>
            </w:r>
          </w:p>
          <w:p w:rsidR="00CD10DB" w:rsidRPr="0045156C" w:rsidRDefault="00CD10DB" w:rsidP="00A80486">
            <w:pPr>
              <w:jc w:val="both"/>
              <w:rPr>
                <w:lang w:val="en-US"/>
              </w:rPr>
            </w:pPr>
            <w:r w:rsidRPr="0045156C">
              <w:rPr>
                <w:lang w:val="en-US"/>
              </w:rPr>
              <w:t xml:space="preserve">Training modules will be developed in line with the capacity building strategy. Non-formal training techniques will be used during the trainings. Active participation and </w:t>
            </w:r>
            <w:proofErr w:type="spellStart"/>
            <w:r w:rsidRPr="0045156C">
              <w:rPr>
                <w:lang w:val="en-US"/>
              </w:rPr>
              <w:t>self learning</w:t>
            </w:r>
            <w:proofErr w:type="spellEnd"/>
            <w:r w:rsidRPr="0045156C">
              <w:rPr>
                <w:lang w:val="en-US"/>
              </w:rPr>
              <w:t xml:space="preserve"> will be encouraged.</w:t>
            </w:r>
            <w:r>
              <w:rPr>
                <w:lang w:val="en-US"/>
              </w:rPr>
              <w:t xml:space="preserve"> Tools that will be useful for the advocacy campaign and communication strategy will be introduced and application of these tools will be carried out for each campaign in the workshops. The CSOs will have an opportunity to use other tools they deem suitable for their campaign on an elective basis. </w:t>
            </w:r>
          </w:p>
          <w:p w:rsidR="00CD10DB" w:rsidRPr="0045156C" w:rsidRDefault="00CD10DB" w:rsidP="00A80486">
            <w:pPr>
              <w:ind w:right="459"/>
              <w:jc w:val="both"/>
              <w:rPr>
                <w:b/>
                <w:lang w:val="en-US"/>
              </w:rPr>
            </w:pPr>
            <w:r w:rsidRPr="0045156C">
              <w:rPr>
                <w:b/>
                <w:lang w:val="en-US"/>
              </w:rPr>
              <w:t>Indicators</w:t>
            </w:r>
          </w:p>
          <w:p w:rsidR="00CD10DB" w:rsidRPr="0045156C" w:rsidRDefault="00CD10DB" w:rsidP="00A80486">
            <w:pPr>
              <w:ind w:left="360" w:right="459"/>
              <w:jc w:val="both"/>
              <w:rPr>
                <w:lang w:val="en-US"/>
              </w:rPr>
            </w:pPr>
            <w:r w:rsidRPr="0045156C">
              <w:rPr>
                <w:lang w:val="en-US"/>
              </w:rPr>
              <w:t xml:space="preserve">20 representatives of 10 CSOs received training on advocacy tools </w:t>
            </w:r>
          </w:p>
          <w:p w:rsidR="00CD10DB" w:rsidRPr="0045156C" w:rsidRDefault="00CD10DB" w:rsidP="00A80486">
            <w:pPr>
              <w:ind w:right="459"/>
              <w:jc w:val="both"/>
              <w:rPr>
                <w:b/>
                <w:lang w:val="en-US"/>
              </w:rPr>
            </w:pPr>
            <w:r w:rsidRPr="0045156C">
              <w:rPr>
                <w:b/>
                <w:lang w:val="en-US"/>
              </w:rPr>
              <w:t>Results</w:t>
            </w:r>
          </w:p>
          <w:p w:rsidR="00CD10DB" w:rsidRPr="0030351F" w:rsidRDefault="00CD10DB" w:rsidP="00CD10DB">
            <w:pPr>
              <w:numPr>
                <w:ilvl w:val="0"/>
                <w:numId w:val="5"/>
              </w:numPr>
              <w:suppressAutoHyphens/>
              <w:spacing w:after="0" w:line="240" w:lineRule="auto"/>
              <w:ind w:right="459"/>
              <w:jc w:val="both"/>
              <w:rPr>
                <w:lang w:val="en-US"/>
              </w:rPr>
            </w:pPr>
            <w:proofErr w:type="spellStart"/>
            <w:r w:rsidRPr="0030351F">
              <w:rPr>
                <w:color w:val="000000"/>
              </w:rPr>
              <w:t>CSOs</w:t>
            </w:r>
            <w:proofErr w:type="spellEnd"/>
            <w:r w:rsidRPr="0030351F">
              <w:rPr>
                <w:color w:val="000000"/>
              </w:rPr>
              <w:t xml:space="preserve"> </w:t>
            </w:r>
            <w:proofErr w:type="spellStart"/>
            <w:r w:rsidRPr="0030351F">
              <w:rPr>
                <w:color w:val="000000"/>
              </w:rPr>
              <w:t>capacity</w:t>
            </w:r>
            <w:proofErr w:type="spellEnd"/>
            <w:r w:rsidRPr="0030351F">
              <w:rPr>
                <w:color w:val="000000"/>
              </w:rPr>
              <w:t xml:space="preserve"> </w:t>
            </w:r>
            <w:proofErr w:type="spellStart"/>
            <w:r w:rsidRPr="0030351F">
              <w:rPr>
                <w:color w:val="000000"/>
              </w:rPr>
              <w:t>developed</w:t>
            </w:r>
            <w:proofErr w:type="spellEnd"/>
            <w:r w:rsidRPr="0030351F">
              <w:rPr>
                <w:color w:val="000000"/>
              </w:rPr>
              <w:t xml:space="preserve"> on </w:t>
            </w:r>
            <w:proofErr w:type="spellStart"/>
            <w:r w:rsidRPr="0030351F">
              <w:rPr>
                <w:color w:val="000000"/>
              </w:rPr>
              <w:t>social</w:t>
            </w:r>
            <w:proofErr w:type="spellEnd"/>
            <w:r w:rsidRPr="0030351F">
              <w:rPr>
                <w:color w:val="000000"/>
              </w:rPr>
              <w:t xml:space="preserve"> </w:t>
            </w:r>
            <w:proofErr w:type="spellStart"/>
            <w:r w:rsidRPr="0030351F">
              <w:rPr>
                <w:color w:val="000000"/>
              </w:rPr>
              <w:t>media</w:t>
            </w:r>
            <w:proofErr w:type="spellEnd"/>
            <w:r w:rsidRPr="0030351F">
              <w:rPr>
                <w:color w:val="000000"/>
              </w:rPr>
              <w:t xml:space="preserve"> </w:t>
            </w:r>
            <w:proofErr w:type="spellStart"/>
            <w:r w:rsidRPr="0030351F">
              <w:rPr>
                <w:color w:val="000000"/>
              </w:rPr>
              <w:t>tools</w:t>
            </w:r>
            <w:proofErr w:type="spellEnd"/>
            <w:r w:rsidRPr="0030351F">
              <w:rPr>
                <w:color w:val="000000"/>
              </w:rPr>
              <w:t xml:space="preserve">, </w:t>
            </w:r>
            <w:proofErr w:type="spellStart"/>
            <w:r w:rsidRPr="0030351F">
              <w:rPr>
                <w:color w:val="000000"/>
              </w:rPr>
              <w:t>draft</w:t>
            </w:r>
            <w:proofErr w:type="spellEnd"/>
            <w:r w:rsidRPr="0030351F">
              <w:rPr>
                <w:color w:val="000000"/>
              </w:rPr>
              <w:t xml:space="preserve"> </w:t>
            </w:r>
            <w:proofErr w:type="spellStart"/>
            <w:r w:rsidRPr="0030351F">
              <w:rPr>
                <w:color w:val="000000"/>
              </w:rPr>
              <w:t>communication</w:t>
            </w:r>
            <w:proofErr w:type="spellEnd"/>
            <w:r w:rsidRPr="0030351F">
              <w:rPr>
                <w:color w:val="000000"/>
              </w:rPr>
              <w:t xml:space="preserve"> </w:t>
            </w:r>
            <w:proofErr w:type="spellStart"/>
            <w:r w:rsidRPr="0030351F">
              <w:rPr>
                <w:color w:val="000000"/>
              </w:rPr>
              <w:t>plans</w:t>
            </w:r>
            <w:proofErr w:type="spellEnd"/>
            <w:r w:rsidRPr="0030351F">
              <w:rPr>
                <w:color w:val="000000"/>
              </w:rPr>
              <w:t xml:space="preserve"> </w:t>
            </w:r>
            <w:proofErr w:type="spellStart"/>
            <w:r w:rsidRPr="0030351F">
              <w:rPr>
                <w:color w:val="000000"/>
              </w:rPr>
              <w:t>developed</w:t>
            </w:r>
            <w:proofErr w:type="spellEnd"/>
            <w:r w:rsidRPr="0030351F">
              <w:rPr>
                <w:color w:val="000000"/>
              </w:rPr>
              <w:t xml:space="preserve"> </w:t>
            </w:r>
            <w:proofErr w:type="spellStart"/>
            <w:r w:rsidRPr="0030351F">
              <w:rPr>
                <w:color w:val="000000"/>
              </w:rPr>
              <w:t>for</w:t>
            </w:r>
            <w:proofErr w:type="spellEnd"/>
            <w:r w:rsidRPr="0030351F">
              <w:rPr>
                <w:color w:val="000000"/>
              </w:rPr>
              <w:t xml:space="preserve"> </w:t>
            </w:r>
            <w:proofErr w:type="spellStart"/>
            <w:r w:rsidRPr="0030351F">
              <w:rPr>
                <w:color w:val="000000"/>
              </w:rPr>
              <w:t>each</w:t>
            </w:r>
            <w:proofErr w:type="spellEnd"/>
            <w:r w:rsidRPr="0030351F">
              <w:rPr>
                <w:color w:val="000000"/>
              </w:rPr>
              <w:t xml:space="preserve"> </w:t>
            </w:r>
            <w:proofErr w:type="spellStart"/>
            <w:r w:rsidRPr="0030351F">
              <w:rPr>
                <w:color w:val="000000"/>
              </w:rPr>
              <w:t>advocacy</w:t>
            </w:r>
            <w:proofErr w:type="spellEnd"/>
            <w:r w:rsidRPr="0030351F">
              <w:rPr>
                <w:color w:val="000000"/>
              </w:rPr>
              <w:t xml:space="preserve"> </w:t>
            </w:r>
            <w:proofErr w:type="spellStart"/>
            <w:r w:rsidRPr="0030351F">
              <w:rPr>
                <w:color w:val="000000"/>
              </w:rPr>
              <w:t>campaign</w:t>
            </w:r>
            <w:proofErr w:type="spellEnd"/>
            <w:r w:rsidRPr="0030351F">
              <w:rPr>
                <w:color w:val="000000"/>
              </w:rPr>
              <w:t>.</w:t>
            </w:r>
          </w:p>
          <w:p w:rsidR="00CD10DB" w:rsidRPr="0030351F" w:rsidRDefault="00CD10DB" w:rsidP="00CD10DB">
            <w:pPr>
              <w:numPr>
                <w:ilvl w:val="0"/>
                <w:numId w:val="5"/>
              </w:numPr>
              <w:suppressAutoHyphens/>
              <w:spacing w:after="0" w:line="240" w:lineRule="auto"/>
              <w:ind w:right="459"/>
              <w:jc w:val="both"/>
              <w:rPr>
                <w:lang w:val="en-US"/>
              </w:rPr>
            </w:pPr>
            <w:r w:rsidRPr="0030351F">
              <w:rPr>
                <w:lang w:val="en-US"/>
              </w:rPr>
              <w:t xml:space="preserve">A draft policy paper developed for each campaign. </w:t>
            </w:r>
          </w:p>
          <w:p w:rsidR="00CD10DB" w:rsidRPr="0030351F" w:rsidRDefault="00CD10DB" w:rsidP="00A80486">
            <w:pPr>
              <w:ind w:right="459"/>
              <w:jc w:val="both"/>
              <w:rPr>
                <w:b/>
                <w:lang w:val="en-US"/>
              </w:rPr>
            </w:pPr>
            <w:r w:rsidRPr="0030351F">
              <w:rPr>
                <w:b/>
                <w:lang w:val="en-US"/>
              </w:rPr>
              <w:t xml:space="preserve">Risks </w:t>
            </w:r>
          </w:p>
          <w:p w:rsidR="00CD10DB" w:rsidRPr="0030351F" w:rsidRDefault="00CD10DB" w:rsidP="00CD10DB">
            <w:pPr>
              <w:numPr>
                <w:ilvl w:val="0"/>
                <w:numId w:val="5"/>
              </w:numPr>
              <w:spacing w:after="0" w:line="240" w:lineRule="auto"/>
              <w:ind w:right="459"/>
              <w:jc w:val="both"/>
              <w:rPr>
                <w:lang w:val="en-US"/>
              </w:rPr>
            </w:pPr>
            <w:proofErr w:type="gramStart"/>
            <w:r>
              <w:rPr>
                <w:lang w:val="en-US"/>
              </w:rPr>
              <w:t>An</w:t>
            </w:r>
            <w:proofErr w:type="gramEnd"/>
            <w:r>
              <w:rPr>
                <w:lang w:val="en-US"/>
              </w:rPr>
              <w:t xml:space="preserve"> well designed campaign outputs may fall short as the outputs for each campaign may require a professional touch. </w:t>
            </w:r>
          </w:p>
          <w:p w:rsidR="00CD10DB" w:rsidRPr="0045156C" w:rsidRDefault="00CD10DB" w:rsidP="00A80486">
            <w:pPr>
              <w:suppressAutoHyphens/>
              <w:spacing w:after="0" w:line="240" w:lineRule="auto"/>
              <w:ind w:left="720" w:right="459"/>
              <w:jc w:val="both"/>
              <w:rPr>
                <w:lang w:val="en-US"/>
              </w:rPr>
            </w:pPr>
          </w:p>
        </w:tc>
      </w:tr>
    </w:tbl>
    <w:p w:rsidR="00CD10DB" w:rsidRPr="00CD10DB" w:rsidRDefault="00CD10DB" w:rsidP="00CD10DB">
      <w:pPr>
        <w:pStyle w:val="Balk1"/>
        <w:pageBreakBefore/>
        <w:rPr>
          <w:rFonts w:ascii="Calibri" w:hAnsi="Calibri" w:cs="Times New Roman"/>
          <w:sz w:val="28"/>
          <w:szCs w:val="28"/>
          <w:lang w:val="en-US"/>
        </w:rPr>
      </w:pPr>
      <w:bookmarkStart w:id="13" w:name="_Toc409613543"/>
      <w:r w:rsidRPr="00CD10DB">
        <w:rPr>
          <w:rFonts w:ascii="Calibri" w:hAnsi="Calibri" w:cs="Times New Roman"/>
          <w:sz w:val="28"/>
          <w:szCs w:val="28"/>
          <w:lang w:val="en-US"/>
        </w:rPr>
        <w:lastRenderedPageBreak/>
        <w:t>Best practices database/catalogue</w:t>
      </w:r>
      <w:bookmarkEnd w:id="13"/>
    </w:p>
    <w:tbl>
      <w:tblPr>
        <w:tblW w:w="0" w:type="auto"/>
        <w:tblInd w:w="108" w:type="dxa"/>
        <w:tblLayout w:type="fixed"/>
        <w:tblLook w:val="0000" w:firstRow="0" w:lastRow="0" w:firstColumn="0" w:lastColumn="0" w:noHBand="0" w:noVBand="0"/>
      </w:tblPr>
      <w:tblGrid>
        <w:gridCol w:w="1800"/>
        <w:gridCol w:w="717"/>
        <w:gridCol w:w="1476"/>
        <w:gridCol w:w="4907"/>
      </w:tblGrid>
      <w:tr w:rsidR="00CD10DB" w:rsidRPr="0045156C" w:rsidTr="00A80486">
        <w:tc>
          <w:tcPr>
            <w:tcW w:w="2517" w:type="dxa"/>
            <w:gridSpan w:val="2"/>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 xml:space="preserve">Project Component </w:t>
            </w:r>
          </w:p>
        </w:tc>
        <w:tc>
          <w:tcPr>
            <w:tcW w:w="6383" w:type="dxa"/>
            <w:gridSpan w:val="2"/>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uppressAutoHyphens/>
              <w:spacing w:after="0" w:line="240" w:lineRule="auto"/>
              <w:jc w:val="both"/>
              <w:rPr>
                <w:b/>
                <w:i/>
                <w:color w:val="000000"/>
                <w:sz w:val="24"/>
                <w:szCs w:val="24"/>
                <w:lang w:val="en-US"/>
              </w:rPr>
            </w:pPr>
            <w:r w:rsidRPr="0045156C">
              <w:rPr>
                <w:b/>
                <w:i/>
                <w:color w:val="000000"/>
                <w:sz w:val="24"/>
                <w:szCs w:val="24"/>
                <w:lang w:val="en-US"/>
              </w:rPr>
              <w:t>Best practices database</w:t>
            </w:r>
            <w:r w:rsidRPr="0045156C">
              <w:rPr>
                <w:b/>
                <w:bCs/>
                <w:i/>
                <w:color w:val="000000"/>
                <w:sz w:val="24"/>
                <w:szCs w:val="24"/>
                <w:lang w:val="en-US"/>
              </w:rPr>
              <w:t>/catalogue</w:t>
            </w:r>
          </w:p>
          <w:p w:rsidR="00CD10DB" w:rsidRPr="0045156C" w:rsidRDefault="00CD10DB" w:rsidP="00A80486">
            <w:pPr>
              <w:suppressAutoHyphens/>
              <w:spacing w:after="0" w:line="240" w:lineRule="auto"/>
              <w:jc w:val="both"/>
              <w:rPr>
                <w:b/>
                <w:i/>
                <w:color w:val="000000"/>
                <w:sz w:val="24"/>
                <w:szCs w:val="24"/>
                <w:lang w:val="en-US"/>
              </w:rPr>
            </w:pPr>
          </w:p>
        </w:tc>
      </w:tr>
      <w:tr w:rsidR="00CD10DB" w:rsidRPr="0045156C" w:rsidTr="00A80486">
        <w:tc>
          <w:tcPr>
            <w:tcW w:w="1800" w:type="dxa"/>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Task ID</w:t>
            </w:r>
          </w:p>
        </w:tc>
        <w:tc>
          <w:tcPr>
            <w:tcW w:w="717" w:type="dxa"/>
            <w:tcBorders>
              <w:top w:val="single" w:sz="4" w:space="0" w:color="000000"/>
              <w:left w:val="single" w:sz="4" w:space="0" w:color="000000"/>
              <w:bottom w:val="single" w:sz="4" w:space="0" w:color="000000"/>
            </w:tcBorders>
          </w:tcPr>
          <w:p w:rsidR="00CD10DB" w:rsidRPr="0045156C" w:rsidRDefault="00CD10DB" w:rsidP="00A80486">
            <w:pPr>
              <w:snapToGrid w:val="0"/>
              <w:rPr>
                <w:lang w:val="en-US"/>
              </w:rPr>
            </w:pPr>
            <w:r w:rsidRPr="0045156C">
              <w:rPr>
                <w:lang w:val="en-US"/>
              </w:rPr>
              <w:t>3</w:t>
            </w:r>
          </w:p>
        </w:tc>
        <w:tc>
          <w:tcPr>
            <w:tcW w:w="1476" w:type="dxa"/>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Task Title</w:t>
            </w:r>
          </w:p>
        </w:tc>
        <w:tc>
          <w:tcPr>
            <w:tcW w:w="4907" w:type="dxa"/>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napToGrid w:val="0"/>
              <w:jc w:val="center"/>
            </w:pPr>
            <w:r w:rsidRPr="0045156C">
              <w:rPr>
                <w:b/>
                <w:bCs/>
                <w:i/>
                <w:color w:val="000000"/>
                <w:sz w:val="24"/>
                <w:szCs w:val="24"/>
                <w:lang w:val="en-US"/>
              </w:rPr>
              <w:t>Research, Guideline preparation and Website development</w:t>
            </w:r>
          </w:p>
        </w:tc>
      </w:tr>
      <w:tr w:rsidR="00CD10DB" w:rsidRPr="0045156C" w:rsidTr="00A80486">
        <w:tc>
          <w:tcPr>
            <w:tcW w:w="2517" w:type="dxa"/>
            <w:gridSpan w:val="2"/>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Foreseen Date</w:t>
            </w:r>
          </w:p>
        </w:tc>
        <w:tc>
          <w:tcPr>
            <w:tcW w:w="6383" w:type="dxa"/>
            <w:gridSpan w:val="2"/>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napToGrid w:val="0"/>
              <w:rPr>
                <w:lang w:val="en-US"/>
              </w:rPr>
            </w:pPr>
            <w:r w:rsidRPr="0045156C">
              <w:rPr>
                <w:lang w:val="en-US"/>
              </w:rPr>
              <w:t>January - July 2015</w:t>
            </w:r>
          </w:p>
        </w:tc>
      </w:tr>
      <w:tr w:rsidR="00CD10DB" w:rsidRPr="0045156C" w:rsidTr="00A80486">
        <w:tc>
          <w:tcPr>
            <w:tcW w:w="8900" w:type="dxa"/>
            <w:gridSpan w:val="4"/>
            <w:tcBorders>
              <w:top w:val="single" w:sz="4" w:space="0" w:color="000000"/>
              <w:left w:val="single" w:sz="4" w:space="0" w:color="000000"/>
              <w:bottom w:val="single" w:sz="4" w:space="0" w:color="000000"/>
              <w:right w:val="single" w:sz="4" w:space="0" w:color="000000"/>
            </w:tcBorders>
          </w:tcPr>
          <w:p w:rsidR="00CD10DB" w:rsidRPr="00CD10DB" w:rsidRDefault="00CD10DB" w:rsidP="00A80486">
            <w:pPr>
              <w:pStyle w:val="NaceDivisionSt"/>
              <w:keepNext w:val="0"/>
              <w:keepLines w:val="0"/>
              <w:snapToGrid w:val="0"/>
              <w:spacing w:before="0"/>
              <w:ind w:right="459"/>
              <w:rPr>
                <w:rFonts w:ascii="Calibri" w:hAnsi="Calibri"/>
                <w:b/>
                <w:sz w:val="22"/>
                <w:szCs w:val="22"/>
                <w:lang w:val="en-US"/>
              </w:rPr>
            </w:pPr>
          </w:p>
          <w:p w:rsidR="00CD10DB" w:rsidRPr="00CD10DB" w:rsidRDefault="00CD10DB" w:rsidP="00A80486">
            <w:pPr>
              <w:pStyle w:val="NaceDivisionSt"/>
              <w:keepNext w:val="0"/>
              <w:keepLines w:val="0"/>
              <w:snapToGrid w:val="0"/>
              <w:spacing w:before="0"/>
              <w:ind w:right="459"/>
              <w:rPr>
                <w:rFonts w:ascii="Calibri" w:hAnsi="Calibri"/>
                <w:b/>
                <w:sz w:val="22"/>
                <w:szCs w:val="22"/>
                <w:lang w:val="en-US"/>
              </w:rPr>
            </w:pPr>
            <w:r w:rsidRPr="00CD10DB">
              <w:rPr>
                <w:rFonts w:ascii="Calibri" w:hAnsi="Calibri"/>
                <w:b/>
                <w:sz w:val="22"/>
                <w:szCs w:val="22"/>
                <w:lang w:val="en-US"/>
              </w:rPr>
              <w:t>Description &amp; Objectives</w:t>
            </w:r>
          </w:p>
          <w:p w:rsidR="00CD10DB" w:rsidRPr="0045156C" w:rsidRDefault="00CD10DB" w:rsidP="00A80486">
            <w:pPr>
              <w:jc w:val="both"/>
              <w:rPr>
                <w:lang w:val="en-US"/>
              </w:rPr>
            </w:pPr>
            <w:r w:rsidRPr="0045156C">
              <w:rPr>
                <w:lang w:val="en-US"/>
              </w:rPr>
              <w:t>A web-based best practice database/catalogue regarding civil society involvement in public policy making will be developed. Best examples of effective CSO participation in the decision-making process at both the national and local levels will be identified. The desktop research will be followed by a guideline on the best examples of effective CSO participation in the decision-making process in the EU and Turkey at the international, national and local levels.</w:t>
            </w:r>
          </w:p>
          <w:p w:rsidR="00CD10DB" w:rsidRPr="0045156C" w:rsidRDefault="00CD10DB" w:rsidP="00A80486">
            <w:pPr>
              <w:jc w:val="both"/>
              <w:rPr>
                <w:lang w:val="en-US"/>
              </w:rPr>
            </w:pPr>
            <w:r w:rsidRPr="0045156C">
              <w:rPr>
                <w:lang w:val="en-US"/>
              </w:rPr>
              <w:t xml:space="preserve">The infrastructure of website will be upgraded and the user face will be developed for sharing information on participation, advocacy and lobbying. </w:t>
            </w:r>
          </w:p>
          <w:p w:rsidR="00CD10DB" w:rsidRPr="00C04920" w:rsidRDefault="00CD10DB" w:rsidP="00A80486">
            <w:pPr>
              <w:jc w:val="both"/>
              <w:rPr>
                <w:lang w:val="en-US"/>
              </w:rPr>
            </w:pPr>
            <w:r w:rsidRPr="0045156C">
              <w:rPr>
                <w:lang w:val="en-US"/>
              </w:rPr>
              <w:t>STGM web site is followed by a high number of CSO representatives, journalists, academicians and individuals interested in civil society issues. STGM aims to reach 10.000 different visitors every month through the STGM website. Therefore, STGM website will be improved and enriched according to the needs of the users.</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Activities</w:t>
            </w:r>
          </w:p>
          <w:p w:rsidR="00CD10DB" w:rsidRPr="00CD10DB" w:rsidRDefault="00CD10DB" w:rsidP="00CD10DB">
            <w:pPr>
              <w:pStyle w:val="ListeParagraf"/>
              <w:numPr>
                <w:ilvl w:val="0"/>
                <w:numId w:val="9"/>
              </w:numPr>
              <w:jc w:val="both"/>
              <w:rPr>
                <w:rFonts w:ascii="Calibri" w:hAnsi="Calibri"/>
                <w:sz w:val="22"/>
                <w:szCs w:val="22"/>
                <w:lang w:val="en-US"/>
              </w:rPr>
            </w:pPr>
            <w:r w:rsidRPr="00CD10DB">
              <w:rPr>
                <w:rFonts w:ascii="Calibri" w:hAnsi="Calibri"/>
                <w:sz w:val="22"/>
                <w:szCs w:val="22"/>
                <w:lang w:val="en-US"/>
              </w:rPr>
              <w:t xml:space="preserve">Research on best practices </w:t>
            </w:r>
          </w:p>
          <w:p w:rsidR="00CD10DB" w:rsidRPr="00CD10DB" w:rsidRDefault="00CD10DB" w:rsidP="00CD10DB">
            <w:pPr>
              <w:pStyle w:val="ListeParagraf"/>
              <w:numPr>
                <w:ilvl w:val="0"/>
                <w:numId w:val="9"/>
              </w:numPr>
              <w:jc w:val="both"/>
              <w:rPr>
                <w:rFonts w:ascii="Calibri" w:hAnsi="Calibri"/>
                <w:sz w:val="22"/>
                <w:szCs w:val="22"/>
                <w:lang w:val="en-US"/>
              </w:rPr>
            </w:pPr>
            <w:r w:rsidRPr="00CD10DB">
              <w:rPr>
                <w:rFonts w:ascii="Calibri" w:hAnsi="Calibri"/>
                <w:sz w:val="22"/>
                <w:szCs w:val="22"/>
                <w:lang w:val="en-US"/>
              </w:rPr>
              <w:t>Guideline preparation</w:t>
            </w:r>
          </w:p>
          <w:p w:rsidR="00CD10DB" w:rsidRPr="00CD10DB" w:rsidRDefault="00CD10DB" w:rsidP="00CD10DB">
            <w:pPr>
              <w:pStyle w:val="ListeParagraf"/>
              <w:numPr>
                <w:ilvl w:val="0"/>
                <w:numId w:val="9"/>
              </w:numPr>
              <w:jc w:val="both"/>
              <w:rPr>
                <w:rFonts w:ascii="Calibri" w:hAnsi="Calibri"/>
                <w:sz w:val="22"/>
                <w:szCs w:val="22"/>
                <w:lang w:val="en-US"/>
              </w:rPr>
            </w:pPr>
            <w:r w:rsidRPr="00CD10DB">
              <w:rPr>
                <w:rFonts w:ascii="Calibri" w:hAnsi="Calibri"/>
                <w:sz w:val="22"/>
                <w:szCs w:val="22"/>
                <w:lang w:val="en-US"/>
              </w:rPr>
              <w:t>Website development</w:t>
            </w:r>
          </w:p>
          <w:p w:rsidR="00CD10DB" w:rsidRPr="00C04920" w:rsidRDefault="00CD10DB" w:rsidP="00A80486">
            <w:pPr>
              <w:ind w:right="459"/>
              <w:jc w:val="both"/>
              <w:rPr>
                <w:lang w:val="en-US"/>
              </w:rPr>
            </w:pPr>
          </w:p>
          <w:p w:rsidR="00CD10DB" w:rsidRPr="0045156C" w:rsidRDefault="00CD10DB" w:rsidP="00A80486">
            <w:pPr>
              <w:ind w:right="459"/>
              <w:jc w:val="both"/>
              <w:rPr>
                <w:b/>
                <w:lang w:val="en-US"/>
              </w:rPr>
            </w:pPr>
            <w:r w:rsidRPr="0045156C">
              <w:rPr>
                <w:b/>
                <w:lang w:val="en-US"/>
              </w:rPr>
              <w:t xml:space="preserve">Methodology </w:t>
            </w:r>
          </w:p>
          <w:p w:rsidR="00CD10DB" w:rsidRPr="0045156C" w:rsidRDefault="00CD10DB" w:rsidP="00A80486">
            <w:pPr>
              <w:jc w:val="both"/>
              <w:rPr>
                <w:bCs/>
                <w:color w:val="000000"/>
                <w:lang w:val="en-US"/>
              </w:rPr>
            </w:pPr>
            <w:r w:rsidRPr="0045156C">
              <w:rPr>
                <w:bCs/>
                <w:color w:val="000000"/>
                <w:lang w:val="en-US"/>
              </w:rPr>
              <w:t xml:space="preserve">The best practices will be determined by consultation with: </w:t>
            </w:r>
          </w:p>
          <w:p w:rsidR="00CD10DB" w:rsidRPr="0045156C" w:rsidRDefault="00CD10DB" w:rsidP="00CD10DB">
            <w:pPr>
              <w:numPr>
                <w:ilvl w:val="0"/>
                <w:numId w:val="8"/>
              </w:numPr>
              <w:spacing w:after="0" w:line="240" w:lineRule="auto"/>
              <w:jc w:val="both"/>
              <w:rPr>
                <w:bCs/>
                <w:color w:val="000000"/>
                <w:lang w:val="en-US"/>
              </w:rPr>
            </w:pPr>
            <w:r w:rsidRPr="0045156C">
              <w:rPr>
                <w:bCs/>
                <w:color w:val="000000"/>
                <w:lang w:val="en-US"/>
              </w:rPr>
              <w:t xml:space="preserve">Project partner ECAS, </w:t>
            </w:r>
          </w:p>
          <w:p w:rsidR="00CD10DB" w:rsidRPr="0045156C" w:rsidRDefault="00CD10DB" w:rsidP="00CD10DB">
            <w:pPr>
              <w:numPr>
                <w:ilvl w:val="0"/>
                <w:numId w:val="8"/>
              </w:numPr>
              <w:spacing w:after="0" w:line="240" w:lineRule="auto"/>
              <w:jc w:val="both"/>
              <w:rPr>
                <w:bCs/>
                <w:color w:val="000000"/>
                <w:lang w:val="en-US"/>
              </w:rPr>
            </w:pPr>
            <w:r>
              <w:rPr>
                <w:bCs/>
                <w:color w:val="000000"/>
                <w:lang w:val="en-US"/>
              </w:rPr>
              <w:t>D</w:t>
            </w:r>
            <w:r w:rsidRPr="0045156C">
              <w:rPr>
                <w:bCs/>
                <w:color w:val="000000"/>
                <w:lang w:val="en-US"/>
              </w:rPr>
              <w:t xml:space="preserve">onators that supply funds to CSO’s (EU Delegation, CFCU, Dutch Embassy, Swedish Embassy, British Embassy, Bernard van Leer Foundation, NDI, Raul Wallenberg Foundation, </w:t>
            </w:r>
            <w:proofErr w:type="spellStart"/>
            <w:r w:rsidRPr="0045156C">
              <w:rPr>
                <w:bCs/>
                <w:color w:val="000000"/>
                <w:lang w:val="en-US"/>
              </w:rPr>
              <w:t>Sabancı</w:t>
            </w:r>
            <w:proofErr w:type="spellEnd"/>
            <w:r w:rsidRPr="0045156C">
              <w:rPr>
                <w:bCs/>
                <w:color w:val="000000"/>
                <w:lang w:val="en-US"/>
              </w:rPr>
              <w:t xml:space="preserve"> Foundation etc.) </w:t>
            </w:r>
          </w:p>
          <w:p w:rsidR="00CD10DB" w:rsidRPr="0045156C" w:rsidRDefault="00CD10DB" w:rsidP="00CD10DB">
            <w:pPr>
              <w:numPr>
                <w:ilvl w:val="0"/>
                <w:numId w:val="8"/>
              </w:numPr>
              <w:spacing w:after="0" w:line="240" w:lineRule="auto"/>
              <w:jc w:val="both"/>
              <w:rPr>
                <w:bCs/>
                <w:color w:val="000000"/>
                <w:lang w:val="en-US"/>
              </w:rPr>
            </w:pPr>
            <w:r w:rsidRPr="0045156C">
              <w:rPr>
                <w:bCs/>
                <w:color w:val="000000"/>
                <w:lang w:val="en-US"/>
              </w:rPr>
              <w:t>TACSO, IHOP, experts</w:t>
            </w:r>
          </w:p>
          <w:p w:rsidR="00CD10DB" w:rsidRPr="0045156C" w:rsidRDefault="00CD10DB" w:rsidP="00A80486">
            <w:pPr>
              <w:jc w:val="both"/>
              <w:rPr>
                <w:lang w:val="en-US"/>
              </w:rPr>
            </w:pPr>
            <w:r w:rsidRPr="0045156C">
              <w:rPr>
                <w:lang w:val="en-US"/>
              </w:rPr>
              <w:lastRenderedPageBreak/>
              <w:t xml:space="preserve">Each of the above will be contact via e-mail or through meetings to determine the best practices. </w:t>
            </w:r>
          </w:p>
          <w:p w:rsidR="00CD10DB" w:rsidRPr="0045156C" w:rsidRDefault="00CD10DB" w:rsidP="00A80486">
            <w:pPr>
              <w:jc w:val="both"/>
              <w:rPr>
                <w:b/>
                <w:bCs/>
                <w:color w:val="000000"/>
                <w:lang w:val="en-US"/>
              </w:rPr>
            </w:pPr>
            <w:r w:rsidRPr="0045156C">
              <w:rPr>
                <w:color w:val="000000"/>
                <w:lang w:val="en-US"/>
              </w:rPr>
              <w:t xml:space="preserve">A guideline on the best examples of effective CSO participation in the decision-making process in the EU and Turkey at the international, national and local levels with contribution with the Project partner ECAS. </w:t>
            </w:r>
          </w:p>
          <w:p w:rsidR="00CD10DB" w:rsidRPr="0045156C" w:rsidRDefault="00CD10DB" w:rsidP="00A80486">
            <w:pPr>
              <w:ind w:right="459"/>
              <w:jc w:val="both"/>
              <w:rPr>
                <w:b/>
                <w:lang w:val="en-US"/>
              </w:rPr>
            </w:pPr>
            <w:r w:rsidRPr="0045156C">
              <w:rPr>
                <w:b/>
                <w:lang w:val="en-US"/>
              </w:rPr>
              <w:t>Indicators</w:t>
            </w:r>
          </w:p>
          <w:p w:rsidR="00CD10DB" w:rsidRPr="0045156C" w:rsidRDefault="00CD10DB" w:rsidP="00A80486">
            <w:pPr>
              <w:jc w:val="both"/>
              <w:rPr>
                <w:bCs/>
                <w:color w:val="000000"/>
                <w:lang w:val="en-US"/>
              </w:rPr>
            </w:pPr>
            <w:r w:rsidRPr="0045156C">
              <w:rPr>
                <w:bCs/>
                <w:color w:val="000000"/>
                <w:lang w:val="en-US"/>
              </w:rPr>
              <w:t>The website will include</w:t>
            </w:r>
          </w:p>
          <w:p w:rsidR="00CD10DB" w:rsidRPr="0045156C" w:rsidRDefault="00CD10DB" w:rsidP="00CD10DB">
            <w:pPr>
              <w:numPr>
                <w:ilvl w:val="0"/>
                <w:numId w:val="8"/>
              </w:numPr>
              <w:spacing w:after="0" w:line="240" w:lineRule="auto"/>
              <w:jc w:val="both"/>
              <w:rPr>
                <w:bCs/>
                <w:color w:val="000000"/>
                <w:lang w:val="en-US"/>
              </w:rPr>
            </w:pPr>
            <w:r w:rsidRPr="0045156C">
              <w:rPr>
                <w:bCs/>
                <w:color w:val="000000"/>
                <w:lang w:val="en-US"/>
              </w:rPr>
              <w:t xml:space="preserve">best practices on participation in decision making process in the EU and Turkey at the international, national and local levels </w:t>
            </w:r>
          </w:p>
          <w:p w:rsidR="00CD10DB" w:rsidRPr="0045156C" w:rsidRDefault="00CD10DB" w:rsidP="00CD10DB">
            <w:pPr>
              <w:numPr>
                <w:ilvl w:val="0"/>
                <w:numId w:val="8"/>
              </w:numPr>
              <w:spacing w:after="0" w:line="240" w:lineRule="auto"/>
              <w:jc w:val="both"/>
              <w:rPr>
                <w:bCs/>
                <w:color w:val="000000"/>
                <w:lang w:val="en-US"/>
              </w:rPr>
            </w:pPr>
            <w:r w:rsidRPr="0045156C">
              <w:rPr>
                <w:bCs/>
                <w:color w:val="000000"/>
                <w:lang w:val="en-US"/>
              </w:rPr>
              <w:t xml:space="preserve">policy documents, binding or soft regulations like laws, by-laws, governmental decisions, declarations, guidelines, papers of national governments, intergovernmental </w:t>
            </w:r>
            <w:proofErr w:type="spellStart"/>
            <w:r w:rsidRPr="0045156C">
              <w:rPr>
                <w:bCs/>
                <w:color w:val="000000"/>
                <w:lang w:val="en-US"/>
              </w:rPr>
              <w:t>organisations</w:t>
            </w:r>
            <w:proofErr w:type="spellEnd"/>
            <w:r w:rsidRPr="0045156C">
              <w:rPr>
                <w:bCs/>
                <w:color w:val="000000"/>
                <w:lang w:val="en-US"/>
              </w:rPr>
              <w:t xml:space="preserve">, international </w:t>
            </w:r>
            <w:proofErr w:type="spellStart"/>
            <w:r w:rsidRPr="0045156C">
              <w:rPr>
                <w:bCs/>
                <w:color w:val="000000"/>
                <w:lang w:val="en-US"/>
              </w:rPr>
              <w:t>organisations</w:t>
            </w:r>
            <w:proofErr w:type="spellEnd"/>
            <w:r w:rsidRPr="0045156C">
              <w:rPr>
                <w:bCs/>
                <w:color w:val="000000"/>
                <w:lang w:val="en-US"/>
              </w:rPr>
              <w:t xml:space="preserve"> or supranational </w:t>
            </w:r>
            <w:proofErr w:type="spellStart"/>
            <w:r w:rsidRPr="0045156C">
              <w:rPr>
                <w:bCs/>
                <w:color w:val="000000"/>
                <w:lang w:val="en-US"/>
              </w:rPr>
              <w:t>organisations</w:t>
            </w:r>
            <w:proofErr w:type="spellEnd"/>
            <w:r w:rsidRPr="0045156C">
              <w:rPr>
                <w:bCs/>
                <w:color w:val="000000"/>
                <w:lang w:val="en-US"/>
              </w:rPr>
              <w:t xml:space="preserve">, </w:t>
            </w:r>
          </w:p>
          <w:p w:rsidR="00CD10DB" w:rsidRPr="0045156C" w:rsidRDefault="00CD10DB" w:rsidP="00CD10DB">
            <w:pPr>
              <w:numPr>
                <w:ilvl w:val="0"/>
                <w:numId w:val="8"/>
              </w:numPr>
              <w:spacing w:after="0" w:line="240" w:lineRule="auto"/>
              <w:jc w:val="both"/>
              <w:rPr>
                <w:bCs/>
                <w:color w:val="000000"/>
                <w:lang w:val="en-US"/>
              </w:rPr>
            </w:pPr>
            <w:r w:rsidRPr="0045156C">
              <w:rPr>
                <w:bCs/>
                <w:color w:val="000000"/>
                <w:lang w:val="en-US"/>
              </w:rPr>
              <w:t xml:space="preserve">publications on civil society - public sector dialogue and manuals and expert reports, training material, </w:t>
            </w:r>
          </w:p>
          <w:p w:rsidR="00CD10DB" w:rsidRPr="0045156C" w:rsidRDefault="00CD10DB" w:rsidP="00A80486">
            <w:pPr>
              <w:jc w:val="both"/>
              <w:rPr>
                <w:lang w:val="en-US"/>
              </w:rPr>
            </w:pPr>
            <w:r w:rsidRPr="0045156C">
              <w:rPr>
                <w:bCs/>
                <w:color w:val="000000"/>
                <w:lang w:val="en-US"/>
              </w:rPr>
              <w:t>announcements about EU and other granting schemes on civic participation,</w:t>
            </w:r>
          </w:p>
          <w:p w:rsidR="00CD10DB" w:rsidRPr="0045156C" w:rsidRDefault="00CD10DB" w:rsidP="00A80486">
            <w:pPr>
              <w:ind w:left="360" w:right="459"/>
              <w:jc w:val="both"/>
              <w:rPr>
                <w:lang w:val="en-US"/>
              </w:rPr>
            </w:pPr>
          </w:p>
          <w:p w:rsidR="00CD10DB" w:rsidRPr="0045156C" w:rsidRDefault="00CD10DB" w:rsidP="00A80486">
            <w:pPr>
              <w:ind w:right="459"/>
              <w:jc w:val="both"/>
              <w:rPr>
                <w:b/>
                <w:lang w:val="en-US"/>
              </w:rPr>
            </w:pPr>
            <w:r w:rsidRPr="0045156C">
              <w:rPr>
                <w:b/>
                <w:lang w:val="en-US"/>
              </w:rPr>
              <w:t>Results</w:t>
            </w:r>
          </w:p>
          <w:p w:rsidR="00CD10DB" w:rsidRPr="0030351F" w:rsidRDefault="00CD10DB" w:rsidP="00CD10DB">
            <w:pPr>
              <w:numPr>
                <w:ilvl w:val="0"/>
                <w:numId w:val="8"/>
              </w:numPr>
              <w:spacing w:after="0" w:line="240" w:lineRule="auto"/>
              <w:jc w:val="both"/>
              <w:rPr>
                <w:bCs/>
                <w:color w:val="000000"/>
                <w:lang w:val="en-US"/>
              </w:rPr>
            </w:pPr>
            <w:r w:rsidRPr="0030351F">
              <w:rPr>
                <w:bCs/>
                <w:color w:val="000000"/>
                <w:lang w:val="en-US"/>
              </w:rPr>
              <w:t>Through the database and catalogue STGM will highly contribute to the CSO literature in Turkey.</w:t>
            </w:r>
          </w:p>
          <w:p w:rsidR="00CD10DB" w:rsidRPr="0030351F" w:rsidRDefault="00CD10DB" w:rsidP="00CD10DB">
            <w:pPr>
              <w:numPr>
                <w:ilvl w:val="0"/>
                <w:numId w:val="8"/>
              </w:numPr>
              <w:spacing w:after="0" w:line="240" w:lineRule="auto"/>
              <w:jc w:val="both"/>
              <w:rPr>
                <w:bCs/>
                <w:color w:val="000000"/>
                <w:lang w:val="en-US"/>
              </w:rPr>
            </w:pPr>
            <w:r w:rsidRPr="0030351F">
              <w:rPr>
                <w:bCs/>
                <w:color w:val="000000"/>
                <w:lang w:val="en-US"/>
              </w:rPr>
              <w:t xml:space="preserve">CSOs will have easy access to implemented projects and their approach in terms of advocacy.  </w:t>
            </w:r>
          </w:p>
          <w:p w:rsidR="00CD10DB" w:rsidRPr="0045156C" w:rsidRDefault="00CD10DB" w:rsidP="00A80486">
            <w:pPr>
              <w:spacing w:after="0" w:line="240" w:lineRule="auto"/>
              <w:ind w:left="720" w:right="459"/>
              <w:jc w:val="both"/>
              <w:rPr>
                <w:lang w:val="en-US"/>
              </w:rPr>
            </w:pPr>
          </w:p>
        </w:tc>
      </w:tr>
    </w:tbl>
    <w:p w:rsidR="00CD10DB" w:rsidRPr="00CD10DB" w:rsidRDefault="00CD10DB" w:rsidP="00CD10DB">
      <w:pPr>
        <w:pStyle w:val="Balk1"/>
        <w:pageBreakBefore/>
        <w:rPr>
          <w:rFonts w:ascii="Calibri" w:hAnsi="Calibri" w:cs="Times New Roman"/>
          <w:sz w:val="28"/>
          <w:szCs w:val="28"/>
          <w:lang w:val="en-US"/>
        </w:rPr>
      </w:pPr>
      <w:bookmarkStart w:id="14" w:name="_Toc409613544"/>
      <w:r w:rsidRPr="00CD10DB">
        <w:rPr>
          <w:rFonts w:ascii="Calibri" w:hAnsi="Calibri" w:cs="Times New Roman"/>
          <w:sz w:val="28"/>
          <w:szCs w:val="28"/>
          <w:lang w:val="en-US"/>
        </w:rPr>
        <w:lastRenderedPageBreak/>
        <w:t>Pilot practices</w:t>
      </w:r>
      <w:bookmarkEnd w:id="14"/>
    </w:p>
    <w:tbl>
      <w:tblPr>
        <w:tblW w:w="0" w:type="auto"/>
        <w:tblInd w:w="108" w:type="dxa"/>
        <w:tblLayout w:type="fixed"/>
        <w:tblLook w:val="0000" w:firstRow="0" w:lastRow="0" w:firstColumn="0" w:lastColumn="0" w:noHBand="0" w:noVBand="0"/>
      </w:tblPr>
      <w:tblGrid>
        <w:gridCol w:w="1800"/>
        <w:gridCol w:w="717"/>
        <w:gridCol w:w="1476"/>
        <w:gridCol w:w="4907"/>
      </w:tblGrid>
      <w:tr w:rsidR="00CD10DB" w:rsidRPr="0045156C" w:rsidTr="00A80486">
        <w:tc>
          <w:tcPr>
            <w:tcW w:w="2517" w:type="dxa"/>
            <w:gridSpan w:val="2"/>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 xml:space="preserve">Project Component </w:t>
            </w:r>
          </w:p>
        </w:tc>
        <w:tc>
          <w:tcPr>
            <w:tcW w:w="6383" w:type="dxa"/>
            <w:gridSpan w:val="2"/>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uppressAutoHyphens/>
              <w:spacing w:after="0" w:line="240" w:lineRule="auto"/>
              <w:jc w:val="both"/>
              <w:rPr>
                <w:b/>
                <w:i/>
                <w:color w:val="000000"/>
                <w:sz w:val="24"/>
                <w:szCs w:val="24"/>
                <w:lang w:val="en-US"/>
              </w:rPr>
            </w:pPr>
            <w:r w:rsidRPr="0045156C">
              <w:rPr>
                <w:b/>
                <w:bCs/>
                <w:i/>
                <w:color w:val="000000"/>
                <w:sz w:val="24"/>
                <w:szCs w:val="24"/>
                <w:lang w:val="en-US"/>
              </w:rPr>
              <w:t>Pilot practices</w:t>
            </w:r>
            <w:r w:rsidRPr="0045156C">
              <w:rPr>
                <w:b/>
                <w:i/>
                <w:color w:val="000000"/>
                <w:sz w:val="24"/>
                <w:szCs w:val="24"/>
                <w:lang w:val="en-US"/>
              </w:rPr>
              <w:t xml:space="preserve"> </w:t>
            </w:r>
          </w:p>
        </w:tc>
      </w:tr>
      <w:tr w:rsidR="00CD10DB" w:rsidRPr="0045156C" w:rsidTr="00A80486">
        <w:tc>
          <w:tcPr>
            <w:tcW w:w="1800" w:type="dxa"/>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Task ID</w:t>
            </w:r>
          </w:p>
        </w:tc>
        <w:tc>
          <w:tcPr>
            <w:tcW w:w="717" w:type="dxa"/>
            <w:tcBorders>
              <w:top w:val="single" w:sz="4" w:space="0" w:color="000000"/>
              <w:left w:val="single" w:sz="4" w:space="0" w:color="000000"/>
              <w:bottom w:val="single" w:sz="4" w:space="0" w:color="000000"/>
            </w:tcBorders>
          </w:tcPr>
          <w:p w:rsidR="00CD10DB" w:rsidRPr="0045156C" w:rsidRDefault="00CD10DB" w:rsidP="00A80486">
            <w:pPr>
              <w:snapToGrid w:val="0"/>
              <w:rPr>
                <w:lang w:val="en-US"/>
              </w:rPr>
            </w:pPr>
            <w:r w:rsidRPr="0045156C">
              <w:rPr>
                <w:lang w:val="en-US"/>
              </w:rPr>
              <w:t>4.1</w:t>
            </w:r>
          </w:p>
        </w:tc>
        <w:tc>
          <w:tcPr>
            <w:tcW w:w="1476" w:type="dxa"/>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Task Title</w:t>
            </w:r>
          </w:p>
        </w:tc>
        <w:tc>
          <w:tcPr>
            <w:tcW w:w="4907" w:type="dxa"/>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napToGrid w:val="0"/>
              <w:jc w:val="center"/>
            </w:pPr>
            <w:r w:rsidRPr="0045156C">
              <w:rPr>
                <w:b/>
                <w:bCs/>
                <w:i/>
                <w:color w:val="000000"/>
                <w:sz w:val="24"/>
                <w:szCs w:val="24"/>
                <w:lang w:val="en-US"/>
              </w:rPr>
              <w:t>Advocacy Campaign</w:t>
            </w:r>
          </w:p>
        </w:tc>
      </w:tr>
      <w:tr w:rsidR="00CD10DB" w:rsidRPr="0045156C" w:rsidTr="00A80486">
        <w:tc>
          <w:tcPr>
            <w:tcW w:w="2517" w:type="dxa"/>
            <w:gridSpan w:val="2"/>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Foreseen Date</w:t>
            </w:r>
          </w:p>
        </w:tc>
        <w:tc>
          <w:tcPr>
            <w:tcW w:w="6383" w:type="dxa"/>
            <w:gridSpan w:val="2"/>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napToGrid w:val="0"/>
              <w:rPr>
                <w:lang w:val="en-US"/>
              </w:rPr>
            </w:pPr>
            <w:r w:rsidRPr="0045156C">
              <w:rPr>
                <w:lang w:val="en-US"/>
              </w:rPr>
              <w:t>March - July 2015</w:t>
            </w:r>
          </w:p>
        </w:tc>
      </w:tr>
      <w:tr w:rsidR="00CD10DB" w:rsidRPr="0045156C" w:rsidTr="00A80486">
        <w:tc>
          <w:tcPr>
            <w:tcW w:w="8900" w:type="dxa"/>
            <w:gridSpan w:val="4"/>
            <w:tcBorders>
              <w:top w:val="single" w:sz="4" w:space="0" w:color="000000"/>
              <w:left w:val="single" w:sz="4" w:space="0" w:color="000000"/>
              <w:bottom w:val="single" w:sz="4" w:space="0" w:color="000000"/>
              <w:right w:val="single" w:sz="4" w:space="0" w:color="000000"/>
            </w:tcBorders>
          </w:tcPr>
          <w:p w:rsidR="00CD10DB" w:rsidRPr="00CD10DB" w:rsidRDefault="00CD10DB" w:rsidP="00A80486">
            <w:pPr>
              <w:pStyle w:val="NaceDivisionSt"/>
              <w:keepNext w:val="0"/>
              <w:keepLines w:val="0"/>
              <w:snapToGrid w:val="0"/>
              <w:spacing w:before="0"/>
              <w:ind w:right="459"/>
              <w:rPr>
                <w:rFonts w:ascii="Calibri" w:hAnsi="Calibri"/>
                <w:b/>
                <w:sz w:val="22"/>
                <w:szCs w:val="22"/>
                <w:lang w:val="en-US"/>
              </w:rPr>
            </w:pPr>
          </w:p>
          <w:p w:rsidR="00CD10DB" w:rsidRPr="00CD10DB" w:rsidRDefault="00CD10DB" w:rsidP="00A80486">
            <w:pPr>
              <w:pStyle w:val="NaceDivisionSt"/>
              <w:keepNext w:val="0"/>
              <w:keepLines w:val="0"/>
              <w:snapToGrid w:val="0"/>
              <w:spacing w:before="0"/>
              <w:ind w:right="459"/>
              <w:rPr>
                <w:rFonts w:ascii="Calibri" w:hAnsi="Calibri"/>
                <w:b/>
                <w:sz w:val="22"/>
                <w:szCs w:val="22"/>
                <w:lang w:val="en-US"/>
              </w:rPr>
            </w:pPr>
            <w:r w:rsidRPr="00CD10DB">
              <w:rPr>
                <w:rFonts w:ascii="Calibri" w:hAnsi="Calibri"/>
                <w:b/>
                <w:sz w:val="22"/>
                <w:szCs w:val="22"/>
                <w:lang w:val="en-US"/>
              </w:rPr>
              <w:t>Description &amp; Objectives</w:t>
            </w:r>
          </w:p>
          <w:p w:rsidR="00CD10DB" w:rsidRPr="00C04920" w:rsidRDefault="00CD10DB" w:rsidP="00A80486">
            <w:pPr>
              <w:jc w:val="both"/>
              <w:rPr>
                <w:lang w:val="en-US"/>
              </w:rPr>
            </w:pPr>
            <w:r w:rsidRPr="00C04920">
              <w:rPr>
                <w:lang w:val="en-US"/>
              </w:rPr>
              <w:t>Focus on an advocacy campaign for civic participation in the agenda setting process in national parliament, The fundamental aim of this pilot practice is to influence decision-makers on behalf of a collective interest and to act in a way that is complementary to political debate.</w:t>
            </w:r>
            <w:r>
              <w:rPr>
                <w:lang w:val="en-US"/>
              </w:rPr>
              <w:t xml:space="preserve"> The CSO that is willing to implement an advocacy campaign will be supported during the course of the campaign. </w:t>
            </w:r>
          </w:p>
          <w:p w:rsidR="00CD10DB" w:rsidRPr="00CD10DB" w:rsidRDefault="00CD10DB" w:rsidP="00A80486">
            <w:pPr>
              <w:pStyle w:val="NaceDivisionSt"/>
              <w:keepNext w:val="0"/>
              <w:keepLines w:val="0"/>
              <w:spacing w:before="0"/>
              <w:ind w:right="459"/>
              <w:rPr>
                <w:rFonts w:ascii="Calibri" w:eastAsia="Calibri" w:hAnsi="Calibri"/>
                <w:color w:val="000000"/>
                <w:sz w:val="22"/>
                <w:szCs w:val="22"/>
                <w:lang w:val="en-US" w:eastAsia="en-US"/>
              </w:rPr>
            </w:pP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Activities</w:t>
            </w:r>
          </w:p>
          <w:p w:rsidR="00CD10DB" w:rsidRPr="00CD10DB" w:rsidRDefault="00CD10DB" w:rsidP="00CD10DB">
            <w:pPr>
              <w:pStyle w:val="ListeParagraf"/>
              <w:numPr>
                <w:ilvl w:val="0"/>
                <w:numId w:val="12"/>
              </w:numPr>
              <w:ind w:right="459"/>
              <w:jc w:val="both"/>
              <w:rPr>
                <w:rFonts w:ascii="Calibri" w:hAnsi="Calibri"/>
                <w:color w:val="000000"/>
              </w:rPr>
            </w:pPr>
            <w:proofErr w:type="spellStart"/>
            <w:r w:rsidRPr="00CD10DB">
              <w:rPr>
                <w:rFonts w:ascii="Calibri" w:hAnsi="Calibri"/>
                <w:color w:val="000000"/>
              </w:rPr>
              <w:t>Identification</w:t>
            </w:r>
            <w:proofErr w:type="spellEnd"/>
            <w:r w:rsidRPr="00CD10DB">
              <w:rPr>
                <w:rFonts w:ascii="Calibri" w:hAnsi="Calibri"/>
                <w:color w:val="000000"/>
              </w:rPr>
              <w:t xml:space="preserve"> of pilot </w:t>
            </w:r>
            <w:proofErr w:type="spellStart"/>
            <w:r w:rsidRPr="00CD10DB">
              <w:rPr>
                <w:rFonts w:ascii="Calibri" w:hAnsi="Calibri"/>
                <w:color w:val="000000"/>
              </w:rPr>
              <w:t>practice</w:t>
            </w:r>
            <w:proofErr w:type="spellEnd"/>
            <w:r w:rsidRPr="00CD10DB">
              <w:rPr>
                <w:rFonts w:ascii="Calibri" w:hAnsi="Calibri"/>
                <w:color w:val="000000"/>
              </w:rPr>
              <w:t xml:space="preserve"> </w:t>
            </w:r>
            <w:proofErr w:type="spellStart"/>
            <w:r w:rsidRPr="00CD10DB">
              <w:rPr>
                <w:rFonts w:ascii="Calibri" w:hAnsi="Calibri"/>
                <w:color w:val="000000"/>
              </w:rPr>
              <w:t>and</w:t>
            </w:r>
            <w:proofErr w:type="spellEnd"/>
            <w:r w:rsidRPr="00CD10DB">
              <w:rPr>
                <w:rFonts w:ascii="Calibri" w:hAnsi="Calibri"/>
                <w:color w:val="000000"/>
              </w:rPr>
              <w:t xml:space="preserve"> CSO/network </w:t>
            </w:r>
            <w:proofErr w:type="spellStart"/>
            <w:r w:rsidRPr="00CD10DB">
              <w:rPr>
                <w:rFonts w:ascii="Calibri" w:hAnsi="Calibri"/>
                <w:color w:val="000000"/>
              </w:rPr>
              <w:t>to</w:t>
            </w:r>
            <w:proofErr w:type="spellEnd"/>
            <w:r w:rsidRPr="00CD10DB">
              <w:rPr>
                <w:rFonts w:ascii="Calibri" w:hAnsi="Calibri"/>
                <w:color w:val="000000"/>
              </w:rPr>
              <w:t xml:space="preserve"> be </w:t>
            </w:r>
            <w:proofErr w:type="spellStart"/>
            <w:r w:rsidRPr="00CD10DB">
              <w:rPr>
                <w:rFonts w:ascii="Calibri" w:hAnsi="Calibri"/>
                <w:color w:val="000000"/>
              </w:rPr>
              <w:t>supported</w:t>
            </w:r>
            <w:proofErr w:type="spellEnd"/>
          </w:p>
          <w:p w:rsidR="00CD10DB" w:rsidRPr="00CD10DB" w:rsidRDefault="00CD10DB" w:rsidP="00CD10DB">
            <w:pPr>
              <w:pStyle w:val="ListeParagraf"/>
              <w:numPr>
                <w:ilvl w:val="0"/>
                <w:numId w:val="12"/>
              </w:numPr>
              <w:ind w:right="459"/>
              <w:jc w:val="both"/>
              <w:rPr>
                <w:rFonts w:ascii="Calibri" w:hAnsi="Calibri"/>
                <w:color w:val="000000"/>
              </w:rPr>
            </w:pPr>
            <w:proofErr w:type="spellStart"/>
            <w:r w:rsidRPr="00CD10DB">
              <w:rPr>
                <w:rFonts w:ascii="Calibri" w:hAnsi="Calibri"/>
                <w:color w:val="000000"/>
              </w:rPr>
              <w:t>Advocacy</w:t>
            </w:r>
            <w:proofErr w:type="spellEnd"/>
            <w:r w:rsidRPr="00CD10DB">
              <w:rPr>
                <w:rFonts w:ascii="Calibri" w:hAnsi="Calibri"/>
                <w:color w:val="000000"/>
              </w:rPr>
              <w:t xml:space="preserve"> </w:t>
            </w:r>
            <w:proofErr w:type="spellStart"/>
            <w:r w:rsidRPr="00CD10DB">
              <w:rPr>
                <w:rFonts w:ascii="Calibri" w:hAnsi="Calibri"/>
                <w:color w:val="000000"/>
              </w:rPr>
              <w:t>strategy</w:t>
            </w:r>
            <w:proofErr w:type="spellEnd"/>
            <w:r w:rsidRPr="00CD10DB">
              <w:rPr>
                <w:rFonts w:ascii="Calibri" w:hAnsi="Calibri"/>
                <w:color w:val="000000"/>
              </w:rPr>
              <w:t xml:space="preserve"> </w:t>
            </w:r>
            <w:proofErr w:type="spellStart"/>
            <w:r w:rsidRPr="00CD10DB">
              <w:rPr>
                <w:rFonts w:ascii="Calibri" w:hAnsi="Calibri"/>
                <w:color w:val="000000"/>
              </w:rPr>
              <w:t>development</w:t>
            </w:r>
            <w:proofErr w:type="spellEnd"/>
          </w:p>
          <w:p w:rsidR="00CD10DB" w:rsidRPr="00CD10DB" w:rsidRDefault="00CD10DB" w:rsidP="00CD10DB">
            <w:pPr>
              <w:pStyle w:val="ListeParagraf"/>
              <w:numPr>
                <w:ilvl w:val="0"/>
                <w:numId w:val="12"/>
              </w:numPr>
              <w:ind w:right="459"/>
              <w:jc w:val="both"/>
              <w:rPr>
                <w:rFonts w:ascii="Calibri" w:hAnsi="Calibri"/>
                <w:color w:val="000000"/>
              </w:rPr>
            </w:pPr>
            <w:proofErr w:type="spellStart"/>
            <w:r w:rsidRPr="00CD10DB">
              <w:rPr>
                <w:rFonts w:ascii="Calibri" w:hAnsi="Calibri"/>
                <w:color w:val="000000"/>
              </w:rPr>
              <w:t>Research</w:t>
            </w:r>
            <w:proofErr w:type="spellEnd"/>
            <w:r w:rsidRPr="00CD10DB">
              <w:rPr>
                <w:rFonts w:ascii="Calibri" w:hAnsi="Calibri"/>
                <w:color w:val="000000"/>
              </w:rPr>
              <w:t xml:space="preserve"> </w:t>
            </w:r>
            <w:proofErr w:type="spellStart"/>
            <w:r w:rsidRPr="00CD10DB">
              <w:rPr>
                <w:rFonts w:ascii="Calibri" w:hAnsi="Calibri"/>
                <w:color w:val="000000"/>
              </w:rPr>
              <w:t>and</w:t>
            </w:r>
            <w:proofErr w:type="spellEnd"/>
            <w:r w:rsidRPr="00CD10DB">
              <w:rPr>
                <w:rFonts w:ascii="Calibri" w:hAnsi="Calibri"/>
                <w:color w:val="000000"/>
              </w:rPr>
              <w:t xml:space="preserve"> </w:t>
            </w:r>
            <w:proofErr w:type="spellStart"/>
            <w:r w:rsidRPr="00CD10DB">
              <w:rPr>
                <w:rFonts w:ascii="Calibri" w:hAnsi="Calibri"/>
                <w:color w:val="000000"/>
              </w:rPr>
              <w:t>publications</w:t>
            </w:r>
            <w:proofErr w:type="spellEnd"/>
            <w:r w:rsidRPr="00CD10DB">
              <w:rPr>
                <w:rFonts w:ascii="Calibri" w:hAnsi="Calibri"/>
                <w:color w:val="000000"/>
              </w:rPr>
              <w:t xml:space="preserve"> on </w:t>
            </w:r>
            <w:proofErr w:type="spellStart"/>
            <w:r w:rsidRPr="00CD10DB">
              <w:rPr>
                <w:rFonts w:ascii="Calibri" w:hAnsi="Calibri"/>
                <w:color w:val="000000"/>
              </w:rPr>
              <w:t>subject</w:t>
            </w:r>
            <w:proofErr w:type="spellEnd"/>
            <w:r w:rsidRPr="00CD10DB">
              <w:rPr>
                <w:rFonts w:ascii="Calibri" w:hAnsi="Calibri"/>
                <w:color w:val="000000"/>
              </w:rPr>
              <w:t xml:space="preserve"> </w:t>
            </w:r>
            <w:proofErr w:type="spellStart"/>
            <w:r w:rsidRPr="00CD10DB">
              <w:rPr>
                <w:rFonts w:ascii="Calibri" w:hAnsi="Calibri"/>
                <w:color w:val="000000"/>
              </w:rPr>
              <w:t>matter</w:t>
            </w:r>
            <w:proofErr w:type="spellEnd"/>
          </w:p>
          <w:p w:rsidR="00CD10DB" w:rsidRPr="00CD10DB" w:rsidRDefault="00CD10DB" w:rsidP="00CD10DB">
            <w:pPr>
              <w:pStyle w:val="ListeParagraf"/>
              <w:numPr>
                <w:ilvl w:val="0"/>
                <w:numId w:val="12"/>
              </w:numPr>
              <w:ind w:right="459"/>
              <w:jc w:val="both"/>
              <w:rPr>
                <w:rFonts w:ascii="Calibri" w:hAnsi="Calibri"/>
                <w:color w:val="000000"/>
              </w:rPr>
            </w:pPr>
            <w:proofErr w:type="spellStart"/>
            <w:r w:rsidRPr="00CD10DB">
              <w:rPr>
                <w:rFonts w:ascii="Calibri" w:hAnsi="Calibri"/>
                <w:color w:val="000000"/>
              </w:rPr>
              <w:t>Meetings</w:t>
            </w:r>
            <w:proofErr w:type="spellEnd"/>
            <w:r w:rsidRPr="00CD10DB">
              <w:rPr>
                <w:rFonts w:ascii="Calibri" w:hAnsi="Calibri"/>
                <w:color w:val="000000"/>
              </w:rPr>
              <w:t xml:space="preserve"> </w:t>
            </w:r>
            <w:proofErr w:type="spellStart"/>
            <w:r w:rsidRPr="00CD10DB">
              <w:rPr>
                <w:rFonts w:ascii="Calibri" w:hAnsi="Calibri"/>
                <w:color w:val="000000"/>
              </w:rPr>
              <w:t>with</w:t>
            </w:r>
            <w:proofErr w:type="spellEnd"/>
            <w:r w:rsidRPr="00CD10DB">
              <w:rPr>
                <w:rFonts w:ascii="Calibri" w:hAnsi="Calibri"/>
                <w:color w:val="000000"/>
              </w:rPr>
              <w:t xml:space="preserve"> </w:t>
            </w:r>
            <w:proofErr w:type="spellStart"/>
            <w:r w:rsidRPr="00CD10DB">
              <w:rPr>
                <w:rFonts w:ascii="Calibri" w:hAnsi="Calibri"/>
                <w:color w:val="000000"/>
              </w:rPr>
              <w:t>representatives</w:t>
            </w:r>
            <w:proofErr w:type="spellEnd"/>
            <w:r w:rsidRPr="00CD10DB">
              <w:rPr>
                <w:rFonts w:ascii="Calibri" w:hAnsi="Calibri"/>
                <w:color w:val="000000"/>
              </w:rPr>
              <w:t xml:space="preserve"> of </w:t>
            </w:r>
            <w:proofErr w:type="spellStart"/>
            <w:r w:rsidRPr="00CD10DB">
              <w:rPr>
                <w:rFonts w:ascii="Calibri" w:hAnsi="Calibri"/>
                <w:color w:val="000000"/>
              </w:rPr>
              <w:t>fundamental</w:t>
            </w:r>
            <w:proofErr w:type="spellEnd"/>
            <w:r w:rsidRPr="00CD10DB">
              <w:rPr>
                <w:rFonts w:ascii="Calibri" w:hAnsi="Calibri"/>
                <w:color w:val="000000"/>
              </w:rPr>
              <w:t xml:space="preserve"> </w:t>
            </w:r>
            <w:proofErr w:type="spellStart"/>
            <w:r w:rsidRPr="00CD10DB">
              <w:rPr>
                <w:rFonts w:ascii="Calibri" w:hAnsi="Calibri"/>
                <w:color w:val="000000"/>
              </w:rPr>
              <w:t>stakeholders</w:t>
            </w:r>
            <w:proofErr w:type="spellEnd"/>
          </w:p>
          <w:p w:rsidR="00CD10DB" w:rsidRPr="00CD10DB" w:rsidRDefault="00CD10DB" w:rsidP="00CD10DB">
            <w:pPr>
              <w:pStyle w:val="ListeParagraf"/>
              <w:numPr>
                <w:ilvl w:val="0"/>
                <w:numId w:val="12"/>
              </w:numPr>
              <w:ind w:right="459"/>
              <w:jc w:val="both"/>
              <w:rPr>
                <w:rFonts w:ascii="Calibri" w:hAnsi="Calibri"/>
                <w:lang w:val="en-US"/>
              </w:rPr>
            </w:pPr>
            <w:proofErr w:type="spellStart"/>
            <w:r w:rsidRPr="00CD10DB">
              <w:rPr>
                <w:rFonts w:ascii="Calibri" w:hAnsi="Calibri"/>
                <w:color w:val="000000"/>
              </w:rPr>
              <w:t>Meetings</w:t>
            </w:r>
            <w:proofErr w:type="spellEnd"/>
            <w:r w:rsidRPr="00CD10DB">
              <w:rPr>
                <w:rFonts w:ascii="Calibri" w:hAnsi="Calibri"/>
                <w:color w:val="000000"/>
              </w:rPr>
              <w:t xml:space="preserve"> </w:t>
            </w:r>
            <w:proofErr w:type="spellStart"/>
            <w:r w:rsidRPr="00CD10DB">
              <w:rPr>
                <w:rFonts w:ascii="Calibri" w:hAnsi="Calibri"/>
                <w:color w:val="000000"/>
              </w:rPr>
              <w:t>with</w:t>
            </w:r>
            <w:proofErr w:type="spellEnd"/>
            <w:r w:rsidRPr="00CD10DB">
              <w:rPr>
                <w:rFonts w:ascii="Calibri" w:hAnsi="Calibri"/>
                <w:color w:val="000000"/>
              </w:rPr>
              <w:t xml:space="preserve"> </w:t>
            </w:r>
            <w:proofErr w:type="spellStart"/>
            <w:r w:rsidRPr="00CD10DB">
              <w:rPr>
                <w:rFonts w:ascii="Calibri" w:hAnsi="Calibri"/>
                <w:color w:val="000000"/>
              </w:rPr>
              <w:t>representatives</w:t>
            </w:r>
            <w:proofErr w:type="spellEnd"/>
            <w:r w:rsidRPr="00CD10DB">
              <w:rPr>
                <w:rFonts w:ascii="Calibri" w:hAnsi="Calibri"/>
                <w:color w:val="000000"/>
              </w:rPr>
              <w:t xml:space="preserve"> of </w:t>
            </w:r>
            <w:proofErr w:type="spellStart"/>
            <w:r w:rsidRPr="00CD10DB">
              <w:rPr>
                <w:rFonts w:ascii="Calibri" w:hAnsi="Calibri"/>
                <w:color w:val="000000"/>
              </w:rPr>
              <w:t>public</w:t>
            </w:r>
            <w:proofErr w:type="spellEnd"/>
            <w:r w:rsidRPr="00CD10DB">
              <w:rPr>
                <w:rFonts w:ascii="Calibri" w:hAnsi="Calibri"/>
                <w:color w:val="000000"/>
              </w:rPr>
              <w:t xml:space="preserve"> </w:t>
            </w:r>
            <w:proofErr w:type="spellStart"/>
            <w:r w:rsidRPr="00CD10DB">
              <w:rPr>
                <w:rFonts w:ascii="Calibri" w:hAnsi="Calibri"/>
                <w:color w:val="000000"/>
              </w:rPr>
              <w:t>institutions</w:t>
            </w:r>
            <w:proofErr w:type="spellEnd"/>
          </w:p>
          <w:p w:rsidR="00CD10DB" w:rsidRDefault="00CD10DB" w:rsidP="00A80486">
            <w:pPr>
              <w:ind w:right="459"/>
              <w:jc w:val="both"/>
              <w:rPr>
                <w:b/>
                <w:lang w:val="en-US"/>
              </w:rPr>
            </w:pPr>
          </w:p>
          <w:p w:rsidR="00CD10DB" w:rsidRDefault="00CD10DB" w:rsidP="00A80486">
            <w:pPr>
              <w:ind w:right="459"/>
              <w:jc w:val="both"/>
              <w:rPr>
                <w:b/>
                <w:lang w:val="en-US"/>
              </w:rPr>
            </w:pPr>
            <w:r w:rsidRPr="0045156C">
              <w:rPr>
                <w:b/>
                <w:lang w:val="en-US"/>
              </w:rPr>
              <w:t xml:space="preserve">Methodology </w:t>
            </w:r>
          </w:p>
          <w:p w:rsidR="00CD10DB" w:rsidRDefault="00CD10DB" w:rsidP="00A80486">
            <w:pPr>
              <w:ind w:right="459"/>
              <w:jc w:val="both"/>
              <w:rPr>
                <w:lang w:val="en-US"/>
              </w:rPr>
            </w:pPr>
            <w:r w:rsidRPr="00F01B1C">
              <w:rPr>
                <w:lang w:val="en-US"/>
              </w:rPr>
              <w:t xml:space="preserve">The advocacy campaign to be supported will be chosen from one of the CSO that have attended the trainings. The criteria </w:t>
            </w:r>
            <w:r>
              <w:rPr>
                <w:lang w:val="en-US"/>
              </w:rPr>
              <w:t xml:space="preserve">for the selection will be based on </w:t>
            </w:r>
          </w:p>
          <w:p w:rsidR="00CD10DB" w:rsidRPr="00CD10DB" w:rsidRDefault="00CD10DB" w:rsidP="00CD10DB">
            <w:pPr>
              <w:pStyle w:val="ListeParagraf"/>
              <w:numPr>
                <w:ilvl w:val="0"/>
                <w:numId w:val="11"/>
              </w:numPr>
              <w:ind w:right="459"/>
              <w:jc w:val="both"/>
              <w:rPr>
                <w:rFonts w:ascii="Calibri" w:hAnsi="Calibri"/>
                <w:lang w:val="en-US"/>
              </w:rPr>
            </w:pPr>
            <w:r w:rsidRPr="00CD10DB">
              <w:rPr>
                <w:rFonts w:ascii="Calibri" w:hAnsi="Calibri"/>
                <w:lang w:val="en-US"/>
              </w:rPr>
              <w:t>CSOs competency and willingness to change a legislation</w:t>
            </w:r>
          </w:p>
          <w:p w:rsidR="00CD10DB" w:rsidRPr="00CD10DB" w:rsidRDefault="00CD10DB" w:rsidP="00CD10DB">
            <w:pPr>
              <w:pStyle w:val="ListeParagraf"/>
              <w:numPr>
                <w:ilvl w:val="0"/>
                <w:numId w:val="11"/>
              </w:numPr>
              <w:ind w:right="459"/>
              <w:jc w:val="both"/>
              <w:rPr>
                <w:rFonts w:ascii="Calibri" w:hAnsi="Calibri"/>
                <w:lang w:val="en-US"/>
              </w:rPr>
            </w:pPr>
            <w:r w:rsidRPr="00CD10DB">
              <w:rPr>
                <w:rFonts w:ascii="Calibri" w:hAnsi="Calibri"/>
                <w:lang w:val="en-US"/>
              </w:rPr>
              <w:t>Its performance during the activities</w:t>
            </w:r>
          </w:p>
          <w:p w:rsidR="00CD10DB" w:rsidRPr="00CD10DB" w:rsidRDefault="00CD10DB" w:rsidP="00CD10DB">
            <w:pPr>
              <w:pStyle w:val="ListeParagraf"/>
              <w:numPr>
                <w:ilvl w:val="0"/>
                <w:numId w:val="11"/>
              </w:numPr>
              <w:ind w:right="459"/>
              <w:jc w:val="both"/>
              <w:rPr>
                <w:rFonts w:ascii="Calibri" w:hAnsi="Calibri"/>
                <w:lang w:val="en-US"/>
              </w:rPr>
            </w:pPr>
            <w:r w:rsidRPr="00CD10DB">
              <w:rPr>
                <w:rFonts w:ascii="Calibri" w:hAnsi="Calibri"/>
                <w:lang w:val="en-US"/>
              </w:rPr>
              <w:t>Timeliness, effective implementation of the campaign</w:t>
            </w:r>
          </w:p>
          <w:p w:rsidR="00CD10DB" w:rsidRDefault="00CD10DB" w:rsidP="00A80486">
            <w:pPr>
              <w:ind w:right="459"/>
              <w:jc w:val="both"/>
              <w:rPr>
                <w:lang w:val="en-US"/>
              </w:rPr>
            </w:pPr>
          </w:p>
          <w:p w:rsidR="00CD10DB" w:rsidRDefault="00CD10DB" w:rsidP="00A80486">
            <w:pPr>
              <w:ind w:right="459"/>
              <w:jc w:val="both"/>
              <w:rPr>
                <w:lang w:val="en-US"/>
              </w:rPr>
            </w:pPr>
            <w:r>
              <w:rPr>
                <w:lang w:val="en-US"/>
              </w:rPr>
              <w:t>The following will be performed to achieve the goal:</w:t>
            </w:r>
          </w:p>
          <w:p w:rsidR="00CD10DB" w:rsidRPr="00CD10DB" w:rsidRDefault="00CD10DB" w:rsidP="00CD10DB">
            <w:pPr>
              <w:pStyle w:val="NaceDivisionSt"/>
              <w:keepNext w:val="0"/>
              <w:keepLines w:val="0"/>
              <w:numPr>
                <w:ilvl w:val="0"/>
                <w:numId w:val="11"/>
              </w:numPr>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Advocacy campaign (tools such as policy papers, posters and leaflets, websites, media releases).</w:t>
            </w:r>
          </w:p>
          <w:p w:rsidR="00CD10DB" w:rsidRPr="00CD10DB" w:rsidRDefault="00CD10DB" w:rsidP="00CD10DB">
            <w:pPr>
              <w:pStyle w:val="NaceDivisionSt"/>
              <w:keepNext w:val="0"/>
              <w:keepLines w:val="0"/>
              <w:numPr>
                <w:ilvl w:val="0"/>
                <w:numId w:val="11"/>
              </w:numPr>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 xml:space="preserve">Awareness raising works based on </w:t>
            </w:r>
            <w:proofErr w:type="spellStart"/>
            <w:r w:rsidRPr="00CD10DB">
              <w:rPr>
                <w:rFonts w:ascii="Calibri" w:eastAsia="Calibri" w:hAnsi="Calibri"/>
                <w:color w:val="000000"/>
                <w:sz w:val="22"/>
                <w:szCs w:val="22"/>
                <w:lang w:val="en-US" w:eastAsia="en-US"/>
              </w:rPr>
              <w:t>well structured</w:t>
            </w:r>
            <w:proofErr w:type="spellEnd"/>
            <w:r w:rsidRPr="00CD10DB">
              <w:rPr>
                <w:rFonts w:ascii="Calibri" w:eastAsia="Calibri" w:hAnsi="Calibri"/>
                <w:color w:val="000000"/>
                <w:sz w:val="22"/>
                <w:szCs w:val="22"/>
                <w:lang w:val="en-US" w:eastAsia="en-US"/>
              </w:rPr>
              <w:t xml:space="preserve"> researches.</w:t>
            </w:r>
          </w:p>
          <w:p w:rsidR="00CD10DB" w:rsidRPr="00CD10DB" w:rsidRDefault="00CD10DB" w:rsidP="00CD10DB">
            <w:pPr>
              <w:pStyle w:val="NaceDivisionSt"/>
              <w:keepNext w:val="0"/>
              <w:keepLines w:val="0"/>
              <w:numPr>
                <w:ilvl w:val="0"/>
                <w:numId w:val="11"/>
              </w:numPr>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t>Petitioning.</w:t>
            </w:r>
          </w:p>
          <w:p w:rsidR="00CD10DB" w:rsidRPr="00CD10DB" w:rsidRDefault="00CD10DB" w:rsidP="00CD10DB">
            <w:pPr>
              <w:pStyle w:val="NaceDivisionSt"/>
              <w:keepNext w:val="0"/>
              <w:keepLines w:val="0"/>
              <w:numPr>
                <w:ilvl w:val="0"/>
                <w:numId w:val="11"/>
              </w:numPr>
              <w:spacing w:before="0"/>
              <w:ind w:right="459"/>
              <w:rPr>
                <w:rFonts w:ascii="Calibri" w:eastAsia="Calibri" w:hAnsi="Calibri"/>
                <w:color w:val="000000"/>
                <w:sz w:val="22"/>
                <w:szCs w:val="22"/>
                <w:lang w:val="en-US" w:eastAsia="en-US"/>
              </w:rPr>
            </w:pPr>
            <w:r w:rsidRPr="00CD10DB">
              <w:rPr>
                <w:rFonts w:ascii="Calibri" w:eastAsia="Calibri" w:hAnsi="Calibri"/>
                <w:color w:val="000000"/>
                <w:sz w:val="22"/>
                <w:szCs w:val="22"/>
                <w:lang w:val="en-US" w:eastAsia="en-US"/>
              </w:rPr>
              <w:lastRenderedPageBreak/>
              <w:t>Consultation to collect interests and suggestions from stakeholders.</w:t>
            </w:r>
          </w:p>
          <w:p w:rsidR="00CD10DB" w:rsidRDefault="00CD10DB" w:rsidP="00A80486">
            <w:pPr>
              <w:ind w:right="459"/>
              <w:jc w:val="both"/>
              <w:rPr>
                <w:b/>
                <w:lang w:val="en-US"/>
              </w:rPr>
            </w:pPr>
          </w:p>
          <w:p w:rsidR="00CD10DB" w:rsidRPr="0045156C" w:rsidRDefault="00CD10DB" w:rsidP="00A80486">
            <w:pPr>
              <w:ind w:right="459"/>
              <w:jc w:val="both"/>
              <w:rPr>
                <w:b/>
                <w:lang w:val="en-US"/>
              </w:rPr>
            </w:pPr>
            <w:r w:rsidRPr="0045156C">
              <w:rPr>
                <w:b/>
                <w:lang w:val="en-US"/>
              </w:rPr>
              <w:t>Indicators</w:t>
            </w:r>
          </w:p>
          <w:p w:rsidR="00CD10DB" w:rsidRPr="0045156C" w:rsidRDefault="00CD10DB" w:rsidP="00A80486">
            <w:pPr>
              <w:ind w:left="360" w:right="459"/>
              <w:jc w:val="both"/>
              <w:rPr>
                <w:lang w:val="en-US"/>
              </w:rPr>
            </w:pPr>
            <w:r>
              <w:rPr>
                <w:lang w:val="en-US"/>
              </w:rPr>
              <w:t xml:space="preserve">A well developed and effective advocacy campaign and its outputs such as posters, brochures, </w:t>
            </w:r>
            <w:proofErr w:type="gramStart"/>
            <w:r>
              <w:rPr>
                <w:lang w:val="en-US"/>
              </w:rPr>
              <w:t>web</w:t>
            </w:r>
            <w:proofErr w:type="gramEnd"/>
            <w:r>
              <w:rPr>
                <w:lang w:val="en-US"/>
              </w:rPr>
              <w:t xml:space="preserve"> site will be developed with the CSO.</w:t>
            </w:r>
          </w:p>
          <w:p w:rsidR="00CD10DB" w:rsidRPr="0045156C" w:rsidRDefault="00CD10DB" w:rsidP="00A80486">
            <w:pPr>
              <w:ind w:right="459"/>
              <w:jc w:val="both"/>
              <w:rPr>
                <w:b/>
                <w:lang w:val="en-US"/>
              </w:rPr>
            </w:pPr>
            <w:r w:rsidRPr="0045156C">
              <w:rPr>
                <w:b/>
                <w:lang w:val="en-US"/>
              </w:rPr>
              <w:t>Results</w:t>
            </w:r>
          </w:p>
          <w:p w:rsidR="00CD10DB" w:rsidRPr="00E70CFC" w:rsidRDefault="00CD10DB" w:rsidP="00CD10DB">
            <w:pPr>
              <w:numPr>
                <w:ilvl w:val="0"/>
                <w:numId w:val="11"/>
              </w:numPr>
              <w:spacing w:after="0" w:line="240" w:lineRule="auto"/>
              <w:jc w:val="both"/>
              <w:rPr>
                <w:bCs/>
                <w:color w:val="000000"/>
                <w:lang w:val="en-US"/>
              </w:rPr>
            </w:pPr>
            <w:r w:rsidRPr="00E70CFC">
              <w:rPr>
                <w:bCs/>
                <w:color w:val="000000"/>
                <w:lang w:val="en-US"/>
              </w:rPr>
              <w:t xml:space="preserve">The campaign will be launched and raise awareness on the issue. </w:t>
            </w:r>
          </w:p>
          <w:p w:rsidR="00CD10DB" w:rsidRPr="00E70CFC" w:rsidRDefault="00CD10DB" w:rsidP="00CD10DB">
            <w:pPr>
              <w:numPr>
                <w:ilvl w:val="0"/>
                <w:numId w:val="11"/>
              </w:numPr>
              <w:spacing w:after="0" w:line="240" w:lineRule="auto"/>
              <w:jc w:val="both"/>
              <w:rPr>
                <w:bCs/>
                <w:color w:val="000000"/>
                <w:lang w:val="en-US"/>
              </w:rPr>
            </w:pPr>
            <w:r w:rsidRPr="00E70CFC">
              <w:rPr>
                <w:bCs/>
                <w:color w:val="000000"/>
                <w:lang w:val="en-US"/>
              </w:rPr>
              <w:t xml:space="preserve">The CSO will participate in the policy making by its lobbying practice. </w:t>
            </w:r>
          </w:p>
          <w:p w:rsidR="00CD10DB" w:rsidRDefault="00CD10DB" w:rsidP="00A80486">
            <w:pPr>
              <w:spacing w:after="0" w:line="240" w:lineRule="auto"/>
              <w:ind w:left="720" w:right="459"/>
              <w:jc w:val="both"/>
              <w:rPr>
                <w:lang w:val="en-US"/>
              </w:rPr>
            </w:pPr>
          </w:p>
          <w:p w:rsidR="00CD10DB" w:rsidRPr="00E70CFC" w:rsidRDefault="00CD10DB" w:rsidP="00A80486">
            <w:pPr>
              <w:ind w:right="459"/>
              <w:jc w:val="both"/>
              <w:rPr>
                <w:b/>
                <w:lang w:val="en-US"/>
              </w:rPr>
            </w:pPr>
            <w:r w:rsidRPr="00E70CFC">
              <w:rPr>
                <w:b/>
                <w:lang w:val="en-US"/>
              </w:rPr>
              <w:t>Risks</w:t>
            </w:r>
          </w:p>
          <w:p w:rsidR="00CD10DB" w:rsidRPr="0045156C" w:rsidRDefault="00CD10DB" w:rsidP="00A80486">
            <w:pPr>
              <w:spacing w:after="0" w:line="240" w:lineRule="auto"/>
              <w:ind w:left="720" w:right="459"/>
              <w:jc w:val="both"/>
              <w:rPr>
                <w:lang w:val="en-US"/>
              </w:rPr>
            </w:pPr>
            <w:r>
              <w:rPr>
                <w:lang w:val="en-US"/>
              </w:rPr>
              <w:t xml:space="preserve">The campaign may fall short in being effective due to the political agenda. </w:t>
            </w:r>
          </w:p>
        </w:tc>
      </w:tr>
    </w:tbl>
    <w:p w:rsidR="00CD10DB" w:rsidRPr="0045156C" w:rsidRDefault="00CD10DB" w:rsidP="00CD10DB">
      <w:pPr>
        <w:pageBreakBefore/>
        <w:rPr>
          <w:lang w:val="en-US"/>
        </w:rPr>
      </w:pPr>
    </w:p>
    <w:tbl>
      <w:tblPr>
        <w:tblW w:w="0" w:type="auto"/>
        <w:tblInd w:w="108" w:type="dxa"/>
        <w:tblLayout w:type="fixed"/>
        <w:tblLook w:val="0000" w:firstRow="0" w:lastRow="0" w:firstColumn="0" w:lastColumn="0" w:noHBand="0" w:noVBand="0"/>
      </w:tblPr>
      <w:tblGrid>
        <w:gridCol w:w="1800"/>
        <w:gridCol w:w="717"/>
        <w:gridCol w:w="1476"/>
        <w:gridCol w:w="4907"/>
      </w:tblGrid>
      <w:tr w:rsidR="00CD10DB" w:rsidRPr="0045156C" w:rsidTr="00A80486">
        <w:tc>
          <w:tcPr>
            <w:tcW w:w="2517" w:type="dxa"/>
            <w:gridSpan w:val="2"/>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 xml:space="preserve">Project Component </w:t>
            </w:r>
          </w:p>
        </w:tc>
        <w:tc>
          <w:tcPr>
            <w:tcW w:w="6383" w:type="dxa"/>
            <w:gridSpan w:val="2"/>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uppressAutoHyphens/>
              <w:spacing w:after="0" w:line="240" w:lineRule="auto"/>
              <w:jc w:val="both"/>
              <w:rPr>
                <w:b/>
                <w:i/>
                <w:color w:val="000000"/>
                <w:sz w:val="24"/>
                <w:szCs w:val="24"/>
                <w:lang w:val="en-US"/>
              </w:rPr>
            </w:pPr>
            <w:r w:rsidRPr="0045156C">
              <w:rPr>
                <w:b/>
                <w:bCs/>
                <w:i/>
                <w:color w:val="000000"/>
                <w:sz w:val="24"/>
                <w:szCs w:val="24"/>
                <w:lang w:val="en-US"/>
              </w:rPr>
              <w:t>Pilot practices</w:t>
            </w:r>
            <w:r w:rsidRPr="0045156C">
              <w:rPr>
                <w:b/>
                <w:i/>
                <w:color w:val="000000"/>
                <w:sz w:val="24"/>
                <w:szCs w:val="24"/>
                <w:lang w:val="en-US"/>
              </w:rPr>
              <w:t xml:space="preserve"> </w:t>
            </w:r>
          </w:p>
        </w:tc>
      </w:tr>
      <w:tr w:rsidR="00CD10DB" w:rsidRPr="0045156C" w:rsidTr="00A80486">
        <w:tc>
          <w:tcPr>
            <w:tcW w:w="1800" w:type="dxa"/>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Task ID</w:t>
            </w:r>
          </w:p>
        </w:tc>
        <w:tc>
          <w:tcPr>
            <w:tcW w:w="717" w:type="dxa"/>
            <w:tcBorders>
              <w:top w:val="single" w:sz="4" w:space="0" w:color="000000"/>
              <w:left w:val="single" w:sz="4" w:space="0" w:color="000000"/>
              <w:bottom w:val="single" w:sz="4" w:space="0" w:color="000000"/>
            </w:tcBorders>
          </w:tcPr>
          <w:p w:rsidR="00CD10DB" w:rsidRPr="0045156C" w:rsidRDefault="00CD10DB" w:rsidP="00A80486">
            <w:pPr>
              <w:snapToGrid w:val="0"/>
              <w:rPr>
                <w:lang w:val="en-US"/>
              </w:rPr>
            </w:pPr>
            <w:r w:rsidRPr="0045156C">
              <w:rPr>
                <w:lang w:val="en-US"/>
              </w:rPr>
              <w:t>4.2</w:t>
            </w:r>
          </w:p>
        </w:tc>
        <w:tc>
          <w:tcPr>
            <w:tcW w:w="1476" w:type="dxa"/>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Task Title</w:t>
            </w:r>
          </w:p>
        </w:tc>
        <w:tc>
          <w:tcPr>
            <w:tcW w:w="4907" w:type="dxa"/>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napToGrid w:val="0"/>
              <w:jc w:val="center"/>
            </w:pPr>
            <w:proofErr w:type="spellStart"/>
            <w:r w:rsidRPr="0045156C">
              <w:rPr>
                <w:color w:val="000000"/>
              </w:rPr>
              <w:t>Moderation</w:t>
            </w:r>
            <w:proofErr w:type="spellEnd"/>
            <w:r w:rsidRPr="0045156C">
              <w:rPr>
                <w:color w:val="000000"/>
              </w:rPr>
              <w:t xml:space="preserve"> </w:t>
            </w:r>
            <w:proofErr w:type="spellStart"/>
            <w:r w:rsidRPr="0045156C">
              <w:rPr>
                <w:color w:val="000000"/>
              </w:rPr>
              <w:t>for</w:t>
            </w:r>
            <w:proofErr w:type="spellEnd"/>
            <w:r w:rsidRPr="0045156C">
              <w:rPr>
                <w:color w:val="000000"/>
              </w:rPr>
              <w:t xml:space="preserve"> </w:t>
            </w:r>
            <w:proofErr w:type="spellStart"/>
            <w:r w:rsidRPr="0045156C">
              <w:rPr>
                <w:color w:val="000000"/>
              </w:rPr>
              <w:t>consultation</w:t>
            </w:r>
            <w:proofErr w:type="spellEnd"/>
            <w:r w:rsidRPr="0045156C">
              <w:rPr>
                <w:color w:val="000000"/>
              </w:rPr>
              <w:t xml:space="preserve"> </w:t>
            </w:r>
            <w:proofErr w:type="spellStart"/>
            <w:r w:rsidRPr="0045156C">
              <w:rPr>
                <w:color w:val="000000"/>
              </w:rPr>
              <w:t>with</w:t>
            </w:r>
            <w:proofErr w:type="spellEnd"/>
            <w:r w:rsidRPr="0045156C">
              <w:rPr>
                <w:color w:val="000000"/>
              </w:rPr>
              <w:t xml:space="preserve"> </w:t>
            </w:r>
            <w:proofErr w:type="spellStart"/>
            <w:r w:rsidRPr="0045156C">
              <w:rPr>
                <w:color w:val="000000"/>
              </w:rPr>
              <w:t>civil</w:t>
            </w:r>
            <w:proofErr w:type="spellEnd"/>
            <w:r w:rsidRPr="0045156C">
              <w:rPr>
                <w:color w:val="000000"/>
              </w:rPr>
              <w:t xml:space="preserve"> </w:t>
            </w:r>
            <w:proofErr w:type="spellStart"/>
            <w:r w:rsidRPr="0045156C">
              <w:rPr>
                <w:color w:val="000000"/>
              </w:rPr>
              <w:t>society</w:t>
            </w:r>
            <w:proofErr w:type="spellEnd"/>
            <w:r w:rsidRPr="0045156C">
              <w:rPr>
                <w:color w:val="000000"/>
              </w:rPr>
              <w:t xml:space="preserve"> </w:t>
            </w:r>
            <w:proofErr w:type="spellStart"/>
            <w:r w:rsidRPr="0045156C">
              <w:rPr>
                <w:color w:val="000000"/>
              </w:rPr>
              <w:t>for</w:t>
            </w:r>
            <w:proofErr w:type="spellEnd"/>
            <w:r w:rsidRPr="0045156C">
              <w:rPr>
                <w:color w:val="000000"/>
              </w:rPr>
              <w:t xml:space="preserve"> </w:t>
            </w:r>
            <w:proofErr w:type="spellStart"/>
            <w:r w:rsidRPr="0045156C">
              <w:rPr>
                <w:color w:val="000000"/>
              </w:rPr>
              <w:t>Turkish</w:t>
            </w:r>
            <w:proofErr w:type="spellEnd"/>
            <w:r w:rsidRPr="0045156C">
              <w:rPr>
                <w:color w:val="000000"/>
              </w:rPr>
              <w:t xml:space="preserve"> Human </w:t>
            </w:r>
            <w:proofErr w:type="spellStart"/>
            <w:r w:rsidRPr="0045156C">
              <w:rPr>
                <w:color w:val="000000"/>
              </w:rPr>
              <w:t>Rights</w:t>
            </w:r>
            <w:proofErr w:type="spellEnd"/>
            <w:r w:rsidRPr="0045156C">
              <w:rPr>
                <w:color w:val="000000"/>
              </w:rPr>
              <w:t xml:space="preserve"> </w:t>
            </w:r>
            <w:proofErr w:type="spellStart"/>
            <w:r w:rsidRPr="0045156C">
              <w:rPr>
                <w:color w:val="000000"/>
              </w:rPr>
              <w:t>Institute</w:t>
            </w:r>
            <w:proofErr w:type="spellEnd"/>
            <w:r w:rsidRPr="0045156C">
              <w:rPr>
                <w:color w:val="000000"/>
              </w:rPr>
              <w:t xml:space="preserve"> (T</w:t>
            </w:r>
            <w:r>
              <w:rPr>
                <w:color w:val="000000"/>
              </w:rPr>
              <w:t>İH</w:t>
            </w:r>
            <w:r w:rsidRPr="0045156C">
              <w:rPr>
                <w:color w:val="000000"/>
              </w:rPr>
              <w:t>K)</w:t>
            </w:r>
          </w:p>
        </w:tc>
      </w:tr>
      <w:tr w:rsidR="00CD10DB" w:rsidRPr="0045156C" w:rsidTr="00A80486">
        <w:tc>
          <w:tcPr>
            <w:tcW w:w="2517" w:type="dxa"/>
            <w:gridSpan w:val="2"/>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Foreseen Date</w:t>
            </w:r>
          </w:p>
        </w:tc>
        <w:tc>
          <w:tcPr>
            <w:tcW w:w="6383" w:type="dxa"/>
            <w:gridSpan w:val="2"/>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napToGrid w:val="0"/>
              <w:rPr>
                <w:lang w:val="en-US"/>
              </w:rPr>
            </w:pPr>
            <w:r w:rsidRPr="0045156C">
              <w:rPr>
                <w:lang w:val="en-US"/>
              </w:rPr>
              <w:t>March - July 2015</w:t>
            </w:r>
          </w:p>
        </w:tc>
      </w:tr>
      <w:tr w:rsidR="00CD10DB" w:rsidRPr="0045156C" w:rsidTr="00A80486">
        <w:tc>
          <w:tcPr>
            <w:tcW w:w="8900" w:type="dxa"/>
            <w:gridSpan w:val="4"/>
            <w:tcBorders>
              <w:top w:val="single" w:sz="4" w:space="0" w:color="000000"/>
              <w:left w:val="single" w:sz="4" w:space="0" w:color="000000"/>
              <w:bottom w:val="single" w:sz="4" w:space="0" w:color="000000"/>
              <w:right w:val="single" w:sz="4" w:space="0" w:color="000000"/>
            </w:tcBorders>
          </w:tcPr>
          <w:p w:rsidR="00CD10DB" w:rsidRPr="00CD10DB" w:rsidRDefault="00CD10DB" w:rsidP="00A80486">
            <w:pPr>
              <w:pStyle w:val="NaceDivisionSt"/>
              <w:keepNext w:val="0"/>
              <w:keepLines w:val="0"/>
              <w:snapToGrid w:val="0"/>
              <w:spacing w:before="0"/>
              <w:ind w:right="459"/>
              <w:rPr>
                <w:rFonts w:ascii="Calibri" w:hAnsi="Calibri"/>
                <w:b/>
                <w:sz w:val="22"/>
                <w:szCs w:val="22"/>
                <w:lang w:val="en-US"/>
              </w:rPr>
            </w:pPr>
          </w:p>
          <w:p w:rsidR="00CD10DB" w:rsidRPr="00CD10DB" w:rsidRDefault="00CD10DB" w:rsidP="00A80486">
            <w:pPr>
              <w:pStyle w:val="NaceDivisionSt"/>
              <w:keepNext w:val="0"/>
              <w:keepLines w:val="0"/>
              <w:snapToGrid w:val="0"/>
              <w:spacing w:before="0"/>
              <w:ind w:right="459"/>
              <w:rPr>
                <w:rFonts w:ascii="Calibri" w:hAnsi="Calibri"/>
                <w:b/>
                <w:sz w:val="22"/>
                <w:szCs w:val="22"/>
                <w:lang w:val="en-US"/>
              </w:rPr>
            </w:pPr>
            <w:r w:rsidRPr="00CD10DB">
              <w:rPr>
                <w:rFonts w:ascii="Calibri" w:hAnsi="Calibri"/>
                <w:b/>
                <w:sz w:val="22"/>
                <w:szCs w:val="22"/>
                <w:lang w:val="en-US"/>
              </w:rPr>
              <w:t>Description &amp; Objectives</w:t>
            </w:r>
          </w:p>
          <w:p w:rsidR="00CD10DB" w:rsidRPr="00C04920" w:rsidRDefault="00CD10DB" w:rsidP="00A80486">
            <w:pPr>
              <w:jc w:val="both"/>
              <w:rPr>
                <w:lang w:val="en-US"/>
              </w:rPr>
            </w:pPr>
            <w:r>
              <w:rPr>
                <w:lang w:val="en-US"/>
              </w:rPr>
              <w:t>A</w:t>
            </w:r>
            <w:r w:rsidRPr="00C04920">
              <w:rPr>
                <w:lang w:val="en-US"/>
              </w:rPr>
              <w:t xml:space="preserve"> cooperation project with a public inspection body, namely the Human Rights Institution of Turkey. This pilot practice will be based on the organization of civil society participation in the strategy development and consultation processes of the Institution.</w:t>
            </w:r>
            <w:r>
              <w:rPr>
                <w:lang w:val="en-US"/>
              </w:rPr>
              <w:t xml:space="preserve"> The Code of Good Practice shall be used as a guiding document for the consultation process of TİHK.</w:t>
            </w: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Activities</w:t>
            </w:r>
          </w:p>
          <w:p w:rsidR="00CD10DB" w:rsidRPr="00DA5951" w:rsidRDefault="00CD10DB" w:rsidP="00CD10DB">
            <w:pPr>
              <w:numPr>
                <w:ilvl w:val="0"/>
                <w:numId w:val="8"/>
              </w:numPr>
              <w:spacing w:after="0" w:line="240" w:lineRule="auto"/>
              <w:jc w:val="both"/>
              <w:rPr>
                <w:bCs/>
                <w:color w:val="000000"/>
                <w:sz w:val="24"/>
                <w:szCs w:val="24"/>
                <w:lang w:val="en-US"/>
              </w:rPr>
            </w:pPr>
            <w:r w:rsidRPr="00DA5951">
              <w:rPr>
                <w:bCs/>
                <w:color w:val="000000"/>
                <w:sz w:val="24"/>
                <w:szCs w:val="24"/>
                <w:lang w:val="en-US"/>
              </w:rPr>
              <w:t xml:space="preserve">A paper for consultation shall be developed. </w:t>
            </w:r>
          </w:p>
          <w:p w:rsidR="00CD10DB" w:rsidRPr="00DA5951" w:rsidRDefault="00CD10DB" w:rsidP="00CD10DB">
            <w:pPr>
              <w:numPr>
                <w:ilvl w:val="0"/>
                <w:numId w:val="8"/>
              </w:numPr>
              <w:spacing w:after="0" w:line="240" w:lineRule="auto"/>
              <w:jc w:val="both"/>
              <w:rPr>
                <w:bCs/>
                <w:color w:val="000000"/>
                <w:sz w:val="24"/>
                <w:szCs w:val="24"/>
                <w:lang w:val="en-US"/>
              </w:rPr>
            </w:pPr>
            <w:r w:rsidRPr="00DA5951">
              <w:rPr>
                <w:bCs/>
                <w:color w:val="000000"/>
                <w:sz w:val="24"/>
                <w:szCs w:val="24"/>
                <w:lang w:val="en-US"/>
              </w:rPr>
              <w:t>Meetings and workshops for consultation</w:t>
            </w:r>
            <w:r w:rsidR="0031068A">
              <w:rPr>
                <w:bCs/>
                <w:color w:val="000000"/>
                <w:sz w:val="24"/>
                <w:szCs w:val="24"/>
                <w:lang w:val="en-US"/>
              </w:rPr>
              <w:t xml:space="preserve"> (</w:t>
            </w:r>
            <w:r w:rsidR="0031068A" w:rsidRPr="0031068A">
              <w:rPr>
                <w:b/>
                <w:bCs/>
                <w:color w:val="000000"/>
                <w:sz w:val="24"/>
                <w:szCs w:val="24"/>
                <w:lang w:val="en-US"/>
              </w:rPr>
              <w:t>May</w:t>
            </w:r>
            <w:r w:rsidR="0031068A">
              <w:rPr>
                <w:bCs/>
                <w:color w:val="000000"/>
                <w:sz w:val="24"/>
                <w:szCs w:val="24"/>
                <w:lang w:val="en-US"/>
              </w:rPr>
              <w:t>)</w:t>
            </w:r>
          </w:p>
          <w:p w:rsidR="00CD10DB" w:rsidRPr="00DA5951" w:rsidRDefault="00CD10DB" w:rsidP="00CD10DB">
            <w:pPr>
              <w:numPr>
                <w:ilvl w:val="0"/>
                <w:numId w:val="8"/>
              </w:numPr>
              <w:spacing w:after="0" w:line="240" w:lineRule="auto"/>
              <w:jc w:val="both"/>
              <w:rPr>
                <w:bCs/>
                <w:color w:val="000000"/>
                <w:sz w:val="24"/>
                <w:szCs w:val="24"/>
                <w:lang w:val="en-US"/>
              </w:rPr>
            </w:pPr>
            <w:r w:rsidRPr="00DA5951">
              <w:rPr>
                <w:bCs/>
                <w:color w:val="000000"/>
                <w:sz w:val="24"/>
                <w:szCs w:val="24"/>
                <w:lang w:val="en-US"/>
              </w:rPr>
              <w:t>Publicizing the results of consultation process</w:t>
            </w:r>
          </w:p>
          <w:p w:rsidR="00CD10DB" w:rsidRPr="00CD10DB" w:rsidRDefault="00CD10DB" w:rsidP="00A80486">
            <w:pPr>
              <w:pStyle w:val="ListeParagraf"/>
              <w:ind w:left="1440" w:right="459"/>
              <w:jc w:val="both"/>
              <w:rPr>
                <w:rFonts w:ascii="Calibri" w:hAnsi="Calibri"/>
                <w:lang w:val="en-US"/>
              </w:rPr>
            </w:pPr>
          </w:p>
          <w:p w:rsidR="00CD10DB" w:rsidRDefault="00CD10DB" w:rsidP="00A80486">
            <w:pPr>
              <w:ind w:right="459"/>
              <w:jc w:val="both"/>
              <w:rPr>
                <w:b/>
                <w:lang w:val="en-US"/>
              </w:rPr>
            </w:pPr>
            <w:r w:rsidRPr="0045156C">
              <w:rPr>
                <w:b/>
                <w:lang w:val="en-US"/>
              </w:rPr>
              <w:t xml:space="preserve">Methodology </w:t>
            </w:r>
          </w:p>
          <w:p w:rsidR="00CD10DB" w:rsidRPr="0035668D" w:rsidRDefault="00CD10DB" w:rsidP="00A80486">
            <w:pPr>
              <w:ind w:right="459"/>
              <w:jc w:val="both"/>
              <w:rPr>
                <w:lang w:val="en-US"/>
              </w:rPr>
            </w:pPr>
            <w:r w:rsidRPr="0035668D">
              <w:rPr>
                <w:lang w:val="en-US"/>
              </w:rPr>
              <w:t xml:space="preserve">Two meetings shall be held in Ankara and İstanbul as a consultation meeting with the invitation of NGOs in these cities for sharing their views on the Strategy Document of the TİHK. </w:t>
            </w:r>
          </w:p>
          <w:p w:rsidR="00CD10DB" w:rsidRPr="0045156C" w:rsidRDefault="00CD10DB" w:rsidP="00A80486">
            <w:pPr>
              <w:ind w:right="459"/>
              <w:jc w:val="both"/>
              <w:rPr>
                <w:b/>
                <w:lang w:val="en-US"/>
              </w:rPr>
            </w:pPr>
            <w:r w:rsidRPr="0045156C">
              <w:rPr>
                <w:b/>
                <w:lang w:val="en-US"/>
              </w:rPr>
              <w:t>Indicators</w:t>
            </w:r>
          </w:p>
          <w:p w:rsidR="00CD10DB" w:rsidRPr="0045156C" w:rsidRDefault="00CD10DB" w:rsidP="00A80486">
            <w:pPr>
              <w:ind w:left="360" w:right="459"/>
              <w:jc w:val="both"/>
              <w:rPr>
                <w:lang w:val="en-US"/>
              </w:rPr>
            </w:pPr>
            <w:r>
              <w:rPr>
                <w:lang w:val="en-US"/>
              </w:rPr>
              <w:t xml:space="preserve">100 CSOs shall attend the meetings. </w:t>
            </w:r>
          </w:p>
          <w:p w:rsidR="00CD10DB" w:rsidRPr="0045156C" w:rsidRDefault="00CD10DB" w:rsidP="00A80486">
            <w:pPr>
              <w:ind w:right="459"/>
              <w:jc w:val="both"/>
              <w:rPr>
                <w:b/>
                <w:lang w:val="en-US"/>
              </w:rPr>
            </w:pPr>
            <w:r w:rsidRPr="0045156C">
              <w:rPr>
                <w:b/>
                <w:lang w:val="en-US"/>
              </w:rPr>
              <w:t>Results</w:t>
            </w:r>
          </w:p>
          <w:p w:rsidR="00CD10DB" w:rsidRDefault="00CD10DB" w:rsidP="00CD10DB">
            <w:pPr>
              <w:numPr>
                <w:ilvl w:val="0"/>
                <w:numId w:val="5"/>
              </w:numPr>
              <w:spacing w:after="0" w:line="240" w:lineRule="auto"/>
              <w:ind w:right="459"/>
              <w:jc w:val="both"/>
              <w:rPr>
                <w:lang w:val="en-US"/>
              </w:rPr>
            </w:pPr>
            <w:r>
              <w:rPr>
                <w:lang w:val="en-US"/>
              </w:rPr>
              <w:t xml:space="preserve">The Code of Good Practice shall be introduced to TİHK and may be used to develop its Strategy Document. </w:t>
            </w:r>
          </w:p>
          <w:p w:rsidR="00CD10DB" w:rsidRPr="0045156C" w:rsidRDefault="00CD10DB" w:rsidP="00CD10DB">
            <w:pPr>
              <w:numPr>
                <w:ilvl w:val="0"/>
                <w:numId w:val="5"/>
              </w:numPr>
              <w:spacing w:after="0" w:line="240" w:lineRule="auto"/>
              <w:ind w:right="459"/>
              <w:jc w:val="both"/>
              <w:rPr>
                <w:lang w:val="en-US"/>
              </w:rPr>
            </w:pPr>
            <w:r w:rsidRPr="0035668D">
              <w:rPr>
                <w:lang w:val="en-US"/>
              </w:rPr>
              <w:t xml:space="preserve">The views, critics and proposals of the CSOs </w:t>
            </w:r>
            <w:r>
              <w:rPr>
                <w:lang w:val="en-US"/>
              </w:rPr>
              <w:t xml:space="preserve">in the meeting </w:t>
            </w:r>
            <w:r w:rsidRPr="0035668D">
              <w:rPr>
                <w:lang w:val="en-US"/>
              </w:rPr>
              <w:t>shall be guiding in the activities of TİHK.</w:t>
            </w:r>
          </w:p>
        </w:tc>
      </w:tr>
    </w:tbl>
    <w:p w:rsidR="00CD10DB" w:rsidRPr="00CD10DB" w:rsidRDefault="00CD10DB" w:rsidP="00CD10DB">
      <w:pPr>
        <w:pStyle w:val="Balk1"/>
        <w:pageBreakBefore/>
        <w:rPr>
          <w:rFonts w:ascii="Calibri" w:hAnsi="Calibri" w:cs="Times New Roman"/>
          <w:sz w:val="28"/>
          <w:szCs w:val="28"/>
          <w:lang w:val="en-US"/>
        </w:rPr>
      </w:pPr>
      <w:bookmarkStart w:id="15" w:name="_Toc409613545"/>
      <w:r w:rsidRPr="00CD10DB">
        <w:rPr>
          <w:rFonts w:ascii="Calibri" w:hAnsi="Calibri" w:cs="Times New Roman"/>
          <w:sz w:val="28"/>
          <w:szCs w:val="28"/>
          <w:lang w:val="en-US"/>
        </w:rPr>
        <w:lastRenderedPageBreak/>
        <w:t>Study Visit and Workshop</w:t>
      </w:r>
      <w:bookmarkEnd w:id="15"/>
    </w:p>
    <w:tbl>
      <w:tblPr>
        <w:tblW w:w="0" w:type="auto"/>
        <w:tblInd w:w="108" w:type="dxa"/>
        <w:tblLayout w:type="fixed"/>
        <w:tblLook w:val="0000" w:firstRow="0" w:lastRow="0" w:firstColumn="0" w:lastColumn="0" w:noHBand="0" w:noVBand="0"/>
      </w:tblPr>
      <w:tblGrid>
        <w:gridCol w:w="1800"/>
        <w:gridCol w:w="717"/>
        <w:gridCol w:w="1476"/>
        <w:gridCol w:w="4907"/>
      </w:tblGrid>
      <w:tr w:rsidR="00CD10DB" w:rsidRPr="0045156C" w:rsidTr="00A80486">
        <w:tc>
          <w:tcPr>
            <w:tcW w:w="2517" w:type="dxa"/>
            <w:gridSpan w:val="2"/>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 xml:space="preserve">Project Component </w:t>
            </w:r>
          </w:p>
        </w:tc>
        <w:tc>
          <w:tcPr>
            <w:tcW w:w="6383" w:type="dxa"/>
            <w:gridSpan w:val="2"/>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uppressAutoHyphens/>
              <w:spacing w:after="0" w:line="240" w:lineRule="auto"/>
              <w:jc w:val="both"/>
              <w:rPr>
                <w:b/>
                <w:i/>
                <w:color w:val="000000"/>
                <w:sz w:val="24"/>
                <w:szCs w:val="24"/>
                <w:lang w:val="en-US"/>
              </w:rPr>
            </w:pPr>
            <w:r w:rsidRPr="0045156C">
              <w:rPr>
                <w:b/>
                <w:bCs/>
                <w:i/>
                <w:color w:val="000000"/>
                <w:sz w:val="24"/>
                <w:szCs w:val="24"/>
                <w:lang w:val="en-US"/>
              </w:rPr>
              <w:t>Study visit and workshop for lobbying practice</w:t>
            </w:r>
          </w:p>
        </w:tc>
      </w:tr>
      <w:tr w:rsidR="00CD10DB" w:rsidRPr="0045156C" w:rsidTr="00A80486">
        <w:tc>
          <w:tcPr>
            <w:tcW w:w="1800" w:type="dxa"/>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Task ID</w:t>
            </w:r>
          </w:p>
        </w:tc>
        <w:tc>
          <w:tcPr>
            <w:tcW w:w="717" w:type="dxa"/>
            <w:tcBorders>
              <w:top w:val="single" w:sz="4" w:space="0" w:color="000000"/>
              <w:left w:val="single" w:sz="4" w:space="0" w:color="000000"/>
              <w:bottom w:val="single" w:sz="4" w:space="0" w:color="000000"/>
            </w:tcBorders>
          </w:tcPr>
          <w:p w:rsidR="00CD10DB" w:rsidRPr="0045156C" w:rsidRDefault="00CD10DB" w:rsidP="00A80486">
            <w:pPr>
              <w:snapToGrid w:val="0"/>
              <w:rPr>
                <w:lang w:val="en-US"/>
              </w:rPr>
            </w:pPr>
            <w:r w:rsidRPr="0045156C">
              <w:rPr>
                <w:lang w:val="en-US"/>
              </w:rPr>
              <w:t>5</w:t>
            </w:r>
          </w:p>
        </w:tc>
        <w:tc>
          <w:tcPr>
            <w:tcW w:w="1476" w:type="dxa"/>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Task Title</w:t>
            </w:r>
          </w:p>
        </w:tc>
        <w:tc>
          <w:tcPr>
            <w:tcW w:w="4907" w:type="dxa"/>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napToGrid w:val="0"/>
              <w:jc w:val="center"/>
            </w:pPr>
          </w:p>
        </w:tc>
      </w:tr>
      <w:tr w:rsidR="00CD10DB" w:rsidRPr="0045156C" w:rsidTr="00A80486">
        <w:tc>
          <w:tcPr>
            <w:tcW w:w="2517" w:type="dxa"/>
            <w:gridSpan w:val="2"/>
            <w:tcBorders>
              <w:top w:val="single" w:sz="4" w:space="0" w:color="000000"/>
              <w:left w:val="single" w:sz="4" w:space="0" w:color="000000"/>
              <w:bottom w:val="single" w:sz="4" w:space="0" w:color="000000"/>
            </w:tcBorders>
          </w:tcPr>
          <w:p w:rsidR="00CD10DB" w:rsidRPr="0045156C" w:rsidRDefault="00CD10DB" w:rsidP="00A80486">
            <w:pPr>
              <w:snapToGrid w:val="0"/>
              <w:rPr>
                <w:b/>
                <w:lang w:val="en-US"/>
              </w:rPr>
            </w:pPr>
            <w:r w:rsidRPr="0045156C">
              <w:rPr>
                <w:b/>
                <w:lang w:val="en-US"/>
              </w:rPr>
              <w:t>Foreseen Date</w:t>
            </w:r>
          </w:p>
        </w:tc>
        <w:tc>
          <w:tcPr>
            <w:tcW w:w="6383" w:type="dxa"/>
            <w:gridSpan w:val="2"/>
            <w:tcBorders>
              <w:top w:val="single" w:sz="4" w:space="0" w:color="000000"/>
              <w:left w:val="single" w:sz="4" w:space="0" w:color="000000"/>
              <w:bottom w:val="single" w:sz="4" w:space="0" w:color="000000"/>
              <w:right w:val="single" w:sz="4" w:space="0" w:color="000000"/>
            </w:tcBorders>
          </w:tcPr>
          <w:p w:rsidR="00CD10DB" w:rsidRPr="0045156C" w:rsidRDefault="00CD10DB" w:rsidP="00A80486">
            <w:pPr>
              <w:snapToGrid w:val="0"/>
              <w:rPr>
                <w:lang w:val="en-US"/>
              </w:rPr>
            </w:pPr>
            <w:r w:rsidRPr="0045156C">
              <w:rPr>
                <w:lang w:val="en-US"/>
              </w:rPr>
              <w:t>March - July 2015</w:t>
            </w:r>
          </w:p>
        </w:tc>
      </w:tr>
      <w:tr w:rsidR="00CD10DB" w:rsidRPr="0045156C" w:rsidTr="00A80486">
        <w:tc>
          <w:tcPr>
            <w:tcW w:w="8900" w:type="dxa"/>
            <w:gridSpan w:val="4"/>
            <w:tcBorders>
              <w:top w:val="single" w:sz="4" w:space="0" w:color="000000"/>
              <w:left w:val="single" w:sz="4" w:space="0" w:color="000000"/>
              <w:bottom w:val="single" w:sz="4" w:space="0" w:color="000000"/>
              <w:right w:val="single" w:sz="4" w:space="0" w:color="000000"/>
            </w:tcBorders>
          </w:tcPr>
          <w:p w:rsidR="00CD10DB" w:rsidRPr="00CD10DB" w:rsidRDefault="00CD10DB" w:rsidP="00A80486">
            <w:pPr>
              <w:pStyle w:val="NaceDivisionSt"/>
              <w:keepNext w:val="0"/>
              <w:keepLines w:val="0"/>
              <w:snapToGrid w:val="0"/>
              <w:spacing w:before="0"/>
              <w:ind w:right="459"/>
              <w:rPr>
                <w:rFonts w:ascii="Calibri" w:hAnsi="Calibri"/>
                <w:b/>
                <w:sz w:val="22"/>
                <w:szCs w:val="22"/>
                <w:lang w:val="en-US"/>
              </w:rPr>
            </w:pPr>
          </w:p>
          <w:p w:rsidR="00CD10DB" w:rsidRPr="00CD10DB" w:rsidRDefault="00CD10DB" w:rsidP="00A80486">
            <w:pPr>
              <w:pStyle w:val="NaceDivisionSt"/>
              <w:keepNext w:val="0"/>
              <w:keepLines w:val="0"/>
              <w:snapToGrid w:val="0"/>
              <w:spacing w:before="0"/>
              <w:ind w:right="459"/>
              <w:rPr>
                <w:rFonts w:ascii="Calibri" w:hAnsi="Calibri"/>
                <w:b/>
                <w:sz w:val="22"/>
                <w:szCs w:val="22"/>
                <w:lang w:val="en-US"/>
              </w:rPr>
            </w:pPr>
            <w:r w:rsidRPr="00CD10DB">
              <w:rPr>
                <w:rFonts w:ascii="Calibri" w:hAnsi="Calibri"/>
                <w:b/>
                <w:sz w:val="22"/>
                <w:szCs w:val="22"/>
                <w:lang w:val="en-US"/>
              </w:rPr>
              <w:t>Description &amp; Objectives</w:t>
            </w:r>
          </w:p>
          <w:p w:rsidR="00CD10DB" w:rsidRPr="00F01B1C" w:rsidRDefault="00CD10DB" w:rsidP="00A80486">
            <w:pPr>
              <w:jc w:val="both"/>
              <w:rPr>
                <w:lang w:val="en-US"/>
              </w:rPr>
            </w:pPr>
            <w:r w:rsidRPr="00F01B1C">
              <w:rPr>
                <w:lang w:val="en-US"/>
              </w:rPr>
              <w:t xml:space="preserve">An advanced level joint learning workshop will be held in cooperation with the co-applicant ECAS in Brussels to share lessons learnt and the best practices to further promote government-civil society dialogue and cooperation. </w:t>
            </w:r>
          </w:p>
          <w:p w:rsidR="00CD10DB" w:rsidRPr="00CD10DB" w:rsidRDefault="00CD10DB" w:rsidP="00A80486">
            <w:pPr>
              <w:pStyle w:val="NaceDivisionSt"/>
              <w:keepNext w:val="0"/>
              <w:keepLines w:val="0"/>
              <w:spacing w:before="0"/>
              <w:ind w:right="459"/>
              <w:rPr>
                <w:rFonts w:ascii="Calibri" w:hAnsi="Calibri"/>
                <w:b/>
                <w:sz w:val="22"/>
                <w:szCs w:val="22"/>
                <w:lang w:val="en-US"/>
              </w:rPr>
            </w:pPr>
          </w:p>
          <w:p w:rsidR="00CD10DB" w:rsidRPr="00CD10DB" w:rsidRDefault="00CD10DB" w:rsidP="00A80486">
            <w:pPr>
              <w:pStyle w:val="NaceDivisionSt"/>
              <w:keepNext w:val="0"/>
              <w:keepLines w:val="0"/>
              <w:spacing w:before="0"/>
              <w:ind w:right="459"/>
              <w:rPr>
                <w:rFonts w:ascii="Calibri" w:hAnsi="Calibri"/>
                <w:b/>
                <w:sz w:val="22"/>
                <w:szCs w:val="22"/>
                <w:lang w:val="en-US"/>
              </w:rPr>
            </w:pPr>
            <w:r w:rsidRPr="00CD10DB">
              <w:rPr>
                <w:rFonts w:ascii="Calibri" w:hAnsi="Calibri"/>
                <w:b/>
                <w:sz w:val="22"/>
                <w:szCs w:val="22"/>
                <w:lang w:val="en-US"/>
              </w:rPr>
              <w:t>Activities</w:t>
            </w:r>
            <w:r w:rsidR="00AA32DE">
              <w:rPr>
                <w:rFonts w:ascii="Calibri" w:hAnsi="Calibri"/>
                <w:b/>
                <w:sz w:val="22"/>
                <w:szCs w:val="22"/>
                <w:lang w:val="en-US"/>
              </w:rPr>
              <w:t xml:space="preserve"> (June-July) </w:t>
            </w:r>
          </w:p>
          <w:p w:rsidR="00CD10DB" w:rsidRPr="00CD10DB" w:rsidRDefault="00CD10DB" w:rsidP="00A80486">
            <w:pPr>
              <w:pStyle w:val="ListeParagraf"/>
              <w:ind w:left="1440" w:right="459"/>
              <w:jc w:val="both"/>
              <w:rPr>
                <w:rFonts w:ascii="Calibri" w:hAnsi="Calibri"/>
                <w:lang w:val="en-US"/>
              </w:rPr>
            </w:pPr>
          </w:p>
          <w:p w:rsidR="00CD10DB" w:rsidRPr="00CD10DB" w:rsidRDefault="00CD10DB" w:rsidP="00CD10DB">
            <w:pPr>
              <w:pStyle w:val="ListeParagraf"/>
              <w:numPr>
                <w:ilvl w:val="0"/>
                <w:numId w:val="13"/>
              </w:numPr>
              <w:ind w:right="459"/>
              <w:jc w:val="both"/>
              <w:rPr>
                <w:rFonts w:ascii="Calibri" w:hAnsi="Calibri"/>
                <w:b/>
                <w:lang w:val="en-US"/>
              </w:rPr>
            </w:pPr>
            <w:r w:rsidRPr="00CD10DB">
              <w:rPr>
                <w:rFonts w:ascii="Calibri" w:eastAsia="Calibri" w:hAnsi="Calibri"/>
                <w:lang w:val="en-US"/>
              </w:rPr>
              <w:t>certain EU institutions, some civil institutions engaged in lobbying and advocacy works will be visited</w:t>
            </w:r>
            <w:r w:rsidRPr="00CD10DB">
              <w:rPr>
                <w:rFonts w:ascii="Calibri" w:hAnsi="Calibri"/>
                <w:b/>
                <w:lang w:val="en-US"/>
              </w:rPr>
              <w:t xml:space="preserve"> </w:t>
            </w:r>
          </w:p>
          <w:p w:rsidR="00CD10DB" w:rsidRPr="00CD10DB" w:rsidRDefault="00CD10DB" w:rsidP="00CD10DB">
            <w:pPr>
              <w:pStyle w:val="ListeParagraf"/>
              <w:numPr>
                <w:ilvl w:val="0"/>
                <w:numId w:val="13"/>
              </w:numPr>
              <w:ind w:right="459"/>
              <w:jc w:val="both"/>
              <w:rPr>
                <w:rFonts w:ascii="Calibri" w:hAnsi="Calibri"/>
                <w:b/>
                <w:lang w:val="en-US"/>
              </w:rPr>
            </w:pPr>
            <w:r w:rsidRPr="00CD10DB">
              <w:rPr>
                <w:rFonts w:ascii="Calibri" w:eastAsia="Calibri" w:hAnsi="Calibri"/>
                <w:lang w:val="en-US"/>
              </w:rPr>
              <w:t>a workshop will be held on lobbying</w:t>
            </w:r>
          </w:p>
          <w:p w:rsidR="00CD10DB" w:rsidRDefault="00CD10DB" w:rsidP="00A80486">
            <w:pPr>
              <w:ind w:right="459"/>
              <w:jc w:val="both"/>
              <w:rPr>
                <w:b/>
                <w:lang w:val="en-US"/>
              </w:rPr>
            </w:pPr>
          </w:p>
          <w:p w:rsidR="00CD10DB" w:rsidRPr="0045156C" w:rsidRDefault="00CD10DB" w:rsidP="00A80486">
            <w:pPr>
              <w:ind w:right="459"/>
              <w:jc w:val="both"/>
              <w:rPr>
                <w:b/>
                <w:lang w:val="en-US"/>
              </w:rPr>
            </w:pPr>
            <w:r w:rsidRPr="0045156C">
              <w:rPr>
                <w:b/>
                <w:lang w:val="en-US"/>
              </w:rPr>
              <w:t xml:space="preserve">Methodology </w:t>
            </w:r>
          </w:p>
          <w:p w:rsidR="00CD10DB" w:rsidRDefault="00CD10DB" w:rsidP="00A80486">
            <w:pPr>
              <w:ind w:right="459"/>
              <w:jc w:val="both"/>
              <w:rPr>
                <w:lang w:val="en-US"/>
              </w:rPr>
            </w:pPr>
            <w:r w:rsidRPr="00F01B1C">
              <w:rPr>
                <w:lang w:val="en-US"/>
              </w:rPr>
              <w:t xml:space="preserve">10 representatives from CSOs who have already participated in the trainings </w:t>
            </w:r>
            <w:r>
              <w:rPr>
                <w:lang w:val="en-US"/>
              </w:rPr>
              <w:t>and 10</w:t>
            </w:r>
            <w:r w:rsidRPr="00F01B1C">
              <w:rPr>
                <w:lang w:val="en-US"/>
              </w:rPr>
              <w:t xml:space="preserve"> representatives from public institutions (representative</w:t>
            </w:r>
            <w:r>
              <w:rPr>
                <w:lang w:val="en-US"/>
              </w:rPr>
              <w:t>s</w:t>
            </w:r>
            <w:r w:rsidRPr="00F01B1C">
              <w:rPr>
                <w:lang w:val="en-US"/>
              </w:rPr>
              <w:t xml:space="preserve"> from Ministry of EU Affairs and representatives from national parliament and/or other public institutions relevant to pilot practices) will be invited to the study visit. </w:t>
            </w:r>
          </w:p>
          <w:p w:rsidR="00CD10DB" w:rsidRPr="0045156C" w:rsidRDefault="00CD10DB" w:rsidP="00A80486">
            <w:pPr>
              <w:ind w:right="459"/>
              <w:jc w:val="both"/>
              <w:rPr>
                <w:b/>
                <w:lang w:val="en-US"/>
              </w:rPr>
            </w:pPr>
            <w:r w:rsidRPr="0045156C">
              <w:rPr>
                <w:b/>
                <w:lang w:val="en-US"/>
              </w:rPr>
              <w:t>Indicators</w:t>
            </w:r>
          </w:p>
          <w:p w:rsidR="00CD10DB" w:rsidRPr="0045156C" w:rsidRDefault="00CD10DB" w:rsidP="00A80486">
            <w:pPr>
              <w:ind w:left="360" w:right="459"/>
              <w:jc w:val="both"/>
              <w:rPr>
                <w:lang w:val="en-US"/>
              </w:rPr>
            </w:pPr>
            <w:r>
              <w:rPr>
                <w:lang w:val="en-US"/>
              </w:rPr>
              <w:t xml:space="preserve">A field study trip shall be made to Brussels to CSOs that have implemented a successful advocacy campaign. </w:t>
            </w:r>
          </w:p>
          <w:p w:rsidR="00CD10DB" w:rsidRPr="0045156C" w:rsidRDefault="00CD10DB" w:rsidP="00A80486">
            <w:pPr>
              <w:ind w:right="459"/>
              <w:jc w:val="both"/>
              <w:rPr>
                <w:b/>
                <w:lang w:val="en-US"/>
              </w:rPr>
            </w:pPr>
            <w:r w:rsidRPr="0045156C">
              <w:rPr>
                <w:b/>
                <w:lang w:val="en-US"/>
              </w:rPr>
              <w:t>Results</w:t>
            </w:r>
          </w:p>
          <w:p w:rsidR="00CD10DB" w:rsidRPr="006A434B" w:rsidRDefault="00CD10DB" w:rsidP="00CD10DB">
            <w:pPr>
              <w:numPr>
                <w:ilvl w:val="0"/>
                <w:numId w:val="8"/>
              </w:numPr>
              <w:spacing w:after="0" w:line="240" w:lineRule="auto"/>
              <w:jc w:val="both"/>
              <w:rPr>
                <w:lang w:val="en-US"/>
              </w:rPr>
            </w:pPr>
            <w:r>
              <w:rPr>
                <w:bCs/>
                <w:color w:val="000000"/>
                <w:lang w:val="en-US"/>
              </w:rPr>
              <w:t xml:space="preserve">Awareness of CSOs will be increased by introduction to advocacy campaigns in the EU. </w:t>
            </w:r>
          </w:p>
          <w:p w:rsidR="00CD10DB" w:rsidRPr="0045156C" w:rsidRDefault="00CD10DB" w:rsidP="00CD10DB">
            <w:pPr>
              <w:numPr>
                <w:ilvl w:val="0"/>
                <w:numId w:val="8"/>
              </w:numPr>
              <w:spacing w:after="0" w:line="240" w:lineRule="auto"/>
              <w:jc w:val="both"/>
              <w:rPr>
                <w:lang w:val="en-US"/>
              </w:rPr>
            </w:pPr>
            <w:r>
              <w:rPr>
                <w:bCs/>
                <w:color w:val="000000"/>
                <w:lang w:val="en-US"/>
              </w:rPr>
              <w:t xml:space="preserve">A different approach to lobbying shall be acknowledged. </w:t>
            </w:r>
          </w:p>
        </w:tc>
      </w:tr>
    </w:tbl>
    <w:p w:rsidR="00CD10DB" w:rsidRPr="0045156C" w:rsidRDefault="00CD10DB" w:rsidP="00CD10DB">
      <w:pPr>
        <w:rPr>
          <w:lang w:val="en-US"/>
        </w:rPr>
      </w:pPr>
    </w:p>
    <w:p w:rsidR="002A78D8" w:rsidRDefault="002A78D8" w:rsidP="00A249A5">
      <w:pPr>
        <w:pStyle w:val="AralkYok"/>
        <w:rPr>
          <w:b/>
          <w:sz w:val="20"/>
          <w:szCs w:val="20"/>
        </w:rPr>
      </w:pPr>
    </w:p>
    <w:p w:rsidR="002A78D8" w:rsidRDefault="002A78D8" w:rsidP="00A249A5">
      <w:pPr>
        <w:pStyle w:val="AralkYok"/>
        <w:rPr>
          <w:b/>
          <w:sz w:val="20"/>
          <w:szCs w:val="20"/>
        </w:rPr>
      </w:pPr>
    </w:p>
    <w:sectPr w:rsidR="002A78D8" w:rsidSect="00111C88">
      <w:headerReference w:type="default" r:id="rId19"/>
      <w:footerReference w:type="default" r:id="rId20"/>
      <w:pgSz w:w="11900" w:h="16840"/>
      <w:pgMar w:top="2694" w:right="1800" w:bottom="1440" w:left="1800" w:header="708" w:footer="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A97" w:rsidRDefault="00F00A97" w:rsidP="00A42F39">
      <w:pPr>
        <w:spacing w:after="0" w:line="240" w:lineRule="auto"/>
      </w:pPr>
      <w:r>
        <w:separator/>
      </w:r>
    </w:p>
  </w:endnote>
  <w:endnote w:type="continuationSeparator" w:id="0">
    <w:p w:rsidR="00F00A97" w:rsidRDefault="00F00A97" w:rsidP="00A42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A2"/>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inionPro-ItCapt">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A2"/>
    <w:family w:val="roman"/>
    <w:pitch w:val="variable"/>
    <w:sig w:usb0="E0002AFF" w:usb1="C0007841" w:usb2="00000009" w:usb3="00000000" w:csb0="000001FF" w:csb1="00000000"/>
  </w:font>
  <w:font w:name="BerkeleyStd-Book">
    <w:altName w:val="Times New Roman"/>
    <w:charset w:val="00"/>
    <w:family w:val="auto"/>
    <w:pitch w:val="variable"/>
    <w:sig w:usb0="00000001" w:usb1="0000204A"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86" w:rsidRDefault="00A80486">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86" w:rsidRDefault="00A80486">
    <w:r>
      <w:cr/>
    </w:r>
    <w:r>
      <w:rPr>
        <w:noProof/>
        <w:lang w:val="en-US"/>
      </w:rPr>
      <w:drawing>
        <wp:inline distT="0" distB="0" distL="0" distR="0" wp14:anchorId="72D4D7A8" wp14:editId="6A6230A1">
          <wp:extent cx="5880667" cy="1123950"/>
          <wp:effectExtent l="0" t="0" r="635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42150" t="75827" r="9419" b="12603"/>
                  <a:stretch/>
                </pic:blipFill>
                <pic:spPr bwMode="auto">
                  <a:xfrm>
                    <a:off x="0" y="0"/>
                    <a:ext cx="5876930" cy="112323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86" w:rsidRDefault="00A80486">
    <w:r>
      <w:c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86" w:rsidRDefault="00A80486" w:rsidP="00A80486">
    <w:pPr>
      <w:spacing w:after="0" w:line="240" w:lineRule="auto"/>
    </w:pPr>
    <w:r>
      <w:continuationSeparato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86" w:rsidRDefault="00A80486">
    <w:r>
      <w:c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86" w:rsidRDefault="00A80486" w:rsidP="00A80486">
    <w:pPr>
      <w:spacing w:after="0" w:line="240" w:lineRule="auto"/>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86" w:rsidRDefault="00A80486">
    <w:pPr>
      <w:pStyle w:val="Altbilgi"/>
      <w:rPr>
        <w:noProof/>
        <w:lang w:val="en-US"/>
      </w:rPr>
    </w:pPr>
    <w:r>
      <w:t xml:space="preserve">                </w:t>
    </w:r>
  </w:p>
  <w:tbl>
    <w:tblPr>
      <w:tblW w:w="0" w:type="auto"/>
      <w:tblLook w:val="04A0" w:firstRow="1" w:lastRow="0" w:firstColumn="1" w:lastColumn="0" w:noHBand="0" w:noVBand="1"/>
    </w:tblPr>
    <w:tblGrid>
      <w:gridCol w:w="1691"/>
      <w:gridCol w:w="1776"/>
      <w:gridCol w:w="1682"/>
      <w:gridCol w:w="1681"/>
      <w:gridCol w:w="1686"/>
    </w:tblGrid>
    <w:tr w:rsidR="00A80486" w:rsidRPr="00523B30" w:rsidTr="00523B30">
      <w:tc>
        <w:tcPr>
          <w:tcW w:w="1703" w:type="dxa"/>
          <w:tcBorders>
            <w:top w:val="dotted" w:sz="4" w:space="0" w:color="FF0000"/>
            <w:bottom w:val="dotted" w:sz="4" w:space="0" w:color="FF0000"/>
          </w:tcBorders>
          <w:shd w:val="clear" w:color="auto" w:fill="auto"/>
          <w:vAlign w:val="center"/>
        </w:tcPr>
        <w:p w:rsidR="00A80486" w:rsidRPr="00523B30" w:rsidRDefault="00A80486" w:rsidP="00523B30">
          <w:pPr>
            <w:pStyle w:val="Altbilgi"/>
            <w:jc w:val="center"/>
            <w:rPr>
              <w:noProof/>
            </w:rPr>
          </w:pPr>
          <w:r>
            <w:rPr>
              <w:noProof/>
              <w:lang w:val="en-US"/>
            </w:rPr>
            <w:drawing>
              <wp:inline distT="0" distB="0" distL="0" distR="0">
                <wp:extent cx="666750" cy="476250"/>
                <wp:effectExtent l="0" t="0" r="0" b="0"/>
                <wp:docPr id="7" name="Resim 7" descr="C:\Users\HP\Desktop\logolar\cfcu_logo\Tr\Türkçe-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logolar\cfcu_logo\Tr\Türkçe-Logo-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476250"/>
                        </a:xfrm>
                        <a:prstGeom prst="rect">
                          <a:avLst/>
                        </a:prstGeom>
                        <a:noFill/>
                        <a:ln>
                          <a:noFill/>
                        </a:ln>
                      </pic:spPr>
                    </pic:pic>
                  </a:graphicData>
                </a:graphic>
              </wp:inline>
            </w:drawing>
          </w:r>
        </w:p>
      </w:tc>
      <w:tc>
        <w:tcPr>
          <w:tcW w:w="1703" w:type="dxa"/>
          <w:tcBorders>
            <w:top w:val="dotted" w:sz="4" w:space="0" w:color="FF0000"/>
            <w:bottom w:val="dotted" w:sz="4" w:space="0" w:color="FF0000"/>
          </w:tcBorders>
          <w:shd w:val="clear" w:color="auto" w:fill="auto"/>
          <w:vAlign w:val="center"/>
        </w:tcPr>
        <w:p w:rsidR="00A80486" w:rsidRPr="00523B30" w:rsidRDefault="00A80486" w:rsidP="00523B30">
          <w:pPr>
            <w:pStyle w:val="Altbilgi"/>
            <w:jc w:val="center"/>
            <w:rPr>
              <w:noProof/>
              <w:lang w:val="en-US"/>
            </w:rPr>
          </w:pPr>
          <w:r>
            <w:rPr>
              <w:noProof/>
              <w:lang w:val="en-US"/>
            </w:rPr>
            <w:drawing>
              <wp:inline distT="0" distB="0" distL="0" distR="0">
                <wp:extent cx="981075" cy="438150"/>
                <wp:effectExtent l="0" t="0" r="9525" b="0"/>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tc>
      <w:tc>
        <w:tcPr>
          <w:tcW w:w="1703" w:type="dxa"/>
          <w:tcBorders>
            <w:top w:val="dotted" w:sz="4" w:space="0" w:color="FF0000"/>
            <w:bottom w:val="dotted" w:sz="4" w:space="0" w:color="FF0000"/>
          </w:tcBorders>
          <w:shd w:val="clear" w:color="auto" w:fill="auto"/>
          <w:vAlign w:val="center"/>
        </w:tcPr>
        <w:p w:rsidR="00A80486" w:rsidRPr="00523B30" w:rsidRDefault="00A80486" w:rsidP="00523B30">
          <w:pPr>
            <w:pStyle w:val="Altbilgi"/>
            <w:jc w:val="center"/>
            <w:rPr>
              <w:noProof/>
            </w:rPr>
          </w:pPr>
          <w:r>
            <w:rPr>
              <w:noProof/>
              <w:lang w:val="en-US"/>
            </w:rPr>
            <w:drawing>
              <wp:inline distT="0" distB="0" distL="0" distR="0">
                <wp:extent cx="476250" cy="466725"/>
                <wp:effectExtent l="0" t="0" r="0" b="9525"/>
                <wp:docPr id="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p>
      </w:tc>
      <w:tc>
        <w:tcPr>
          <w:tcW w:w="1703" w:type="dxa"/>
          <w:tcBorders>
            <w:top w:val="dotted" w:sz="4" w:space="0" w:color="FF0000"/>
            <w:bottom w:val="dotted" w:sz="4" w:space="0" w:color="FF0000"/>
          </w:tcBorders>
          <w:shd w:val="clear" w:color="auto" w:fill="auto"/>
          <w:vAlign w:val="center"/>
        </w:tcPr>
        <w:p w:rsidR="00A80486" w:rsidRPr="00523B30" w:rsidRDefault="00A80486" w:rsidP="00523B30">
          <w:pPr>
            <w:pStyle w:val="Altbilgi"/>
            <w:jc w:val="center"/>
            <w:rPr>
              <w:noProof/>
              <w:lang w:val="en-US"/>
            </w:rPr>
          </w:pPr>
          <w:r>
            <w:rPr>
              <w:noProof/>
              <w:lang w:val="en-US"/>
            </w:rPr>
            <w:drawing>
              <wp:inline distT="0" distB="0" distL="0" distR="0">
                <wp:extent cx="457200" cy="3429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c>
      <w:tc>
        <w:tcPr>
          <w:tcW w:w="1704" w:type="dxa"/>
          <w:tcBorders>
            <w:top w:val="dotted" w:sz="4" w:space="0" w:color="FF0000"/>
            <w:bottom w:val="dotted" w:sz="4" w:space="0" w:color="FF0000"/>
          </w:tcBorders>
          <w:shd w:val="clear" w:color="auto" w:fill="auto"/>
          <w:vAlign w:val="center"/>
        </w:tcPr>
        <w:p w:rsidR="00A80486" w:rsidRPr="00523B30" w:rsidRDefault="00A80486" w:rsidP="00523B30">
          <w:pPr>
            <w:pStyle w:val="Altbilgi"/>
            <w:jc w:val="center"/>
            <w:rPr>
              <w:noProof/>
            </w:rPr>
          </w:pPr>
          <w:r>
            <w:rPr>
              <w:noProof/>
              <w:lang w:val="en-US"/>
            </w:rPr>
            <w:drawing>
              <wp:inline distT="0" distB="0" distL="0" distR="0">
                <wp:extent cx="523875" cy="466725"/>
                <wp:effectExtent l="0" t="0" r="9525" b="9525"/>
                <wp:docPr id="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tc>
    </w:tr>
    <w:tr w:rsidR="00A80486" w:rsidRPr="00523B30" w:rsidTr="00523B30">
      <w:tc>
        <w:tcPr>
          <w:tcW w:w="8516" w:type="dxa"/>
          <w:gridSpan w:val="5"/>
          <w:tcBorders>
            <w:top w:val="dotted" w:sz="4" w:space="0" w:color="FF0000"/>
          </w:tcBorders>
          <w:shd w:val="clear" w:color="auto" w:fill="auto"/>
        </w:tcPr>
        <w:p w:rsidR="00A80486" w:rsidRPr="00523B30" w:rsidRDefault="00A80486" w:rsidP="00523B30">
          <w:pPr>
            <w:pStyle w:val="Boxes"/>
            <w:spacing w:line="240" w:lineRule="auto"/>
            <w:jc w:val="center"/>
            <w:rPr>
              <w:sz w:val="16"/>
              <w:szCs w:val="16"/>
            </w:rPr>
          </w:pPr>
          <w:r w:rsidRPr="00523B30">
            <w:rPr>
              <w:rFonts w:ascii="Calibri" w:hAnsi="Calibri"/>
              <w:sz w:val="16"/>
              <w:szCs w:val="16"/>
            </w:rPr>
            <w:t xml:space="preserve">Bu </w:t>
          </w:r>
          <w:proofErr w:type="spellStart"/>
          <w:r w:rsidRPr="00523B30">
            <w:rPr>
              <w:rFonts w:ascii="Calibri" w:hAnsi="Calibri"/>
              <w:sz w:val="16"/>
              <w:szCs w:val="16"/>
            </w:rPr>
            <w:t>duyurunun</w:t>
          </w:r>
          <w:proofErr w:type="spellEnd"/>
          <w:r w:rsidRPr="00523B30">
            <w:rPr>
              <w:rFonts w:ascii="Calibri" w:hAnsi="Calibri"/>
              <w:sz w:val="16"/>
              <w:szCs w:val="16"/>
            </w:rPr>
            <w:t xml:space="preserve"> </w:t>
          </w:r>
          <w:proofErr w:type="spellStart"/>
          <w:r w:rsidRPr="00523B30">
            <w:rPr>
              <w:rFonts w:ascii="Calibri" w:hAnsi="Calibri"/>
              <w:sz w:val="16"/>
              <w:szCs w:val="16"/>
            </w:rPr>
            <w:t>içeriğinden</w:t>
          </w:r>
          <w:proofErr w:type="spellEnd"/>
          <w:r w:rsidRPr="00523B30">
            <w:rPr>
              <w:rFonts w:ascii="Calibri" w:hAnsi="Calibri"/>
              <w:sz w:val="16"/>
              <w:szCs w:val="16"/>
            </w:rPr>
            <w:t xml:space="preserve"> </w:t>
          </w:r>
          <w:proofErr w:type="spellStart"/>
          <w:r w:rsidRPr="00523B30">
            <w:rPr>
              <w:rFonts w:ascii="Calibri" w:hAnsi="Calibri"/>
              <w:sz w:val="16"/>
              <w:szCs w:val="16"/>
            </w:rPr>
            <w:t>sadece</w:t>
          </w:r>
          <w:proofErr w:type="spellEnd"/>
          <w:r w:rsidRPr="00523B30">
            <w:rPr>
              <w:rFonts w:ascii="Calibri" w:hAnsi="Calibri"/>
              <w:sz w:val="16"/>
              <w:szCs w:val="16"/>
            </w:rPr>
            <w:t xml:space="preserve"> STGM </w:t>
          </w:r>
          <w:proofErr w:type="spellStart"/>
          <w:r w:rsidRPr="00523B30">
            <w:rPr>
              <w:rFonts w:ascii="Calibri" w:hAnsi="Calibri"/>
              <w:sz w:val="16"/>
              <w:szCs w:val="16"/>
            </w:rPr>
            <w:t>sorumludur</w:t>
          </w:r>
          <w:proofErr w:type="spellEnd"/>
          <w:r w:rsidRPr="00523B30">
            <w:rPr>
              <w:rFonts w:ascii="Calibri" w:hAnsi="Calibri"/>
              <w:sz w:val="16"/>
              <w:szCs w:val="16"/>
            </w:rPr>
            <w:t xml:space="preserve"> </w:t>
          </w:r>
          <w:proofErr w:type="spellStart"/>
          <w:r w:rsidRPr="00523B30">
            <w:rPr>
              <w:rFonts w:ascii="Calibri" w:hAnsi="Calibri"/>
              <w:sz w:val="16"/>
              <w:szCs w:val="16"/>
            </w:rPr>
            <w:t>ve</w:t>
          </w:r>
          <w:proofErr w:type="spellEnd"/>
          <w:r w:rsidRPr="00523B30">
            <w:rPr>
              <w:rFonts w:ascii="Calibri" w:hAnsi="Calibri"/>
              <w:sz w:val="16"/>
              <w:szCs w:val="16"/>
            </w:rPr>
            <w:t xml:space="preserve"> </w:t>
          </w:r>
          <w:proofErr w:type="spellStart"/>
          <w:r w:rsidRPr="00523B30">
            <w:rPr>
              <w:rFonts w:ascii="Calibri" w:hAnsi="Calibri"/>
              <w:sz w:val="16"/>
              <w:szCs w:val="16"/>
            </w:rPr>
            <w:t>hiçbir</w:t>
          </w:r>
          <w:proofErr w:type="spellEnd"/>
          <w:r w:rsidRPr="00523B30">
            <w:rPr>
              <w:rFonts w:ascii="Calibri" w:hAnsi="Calibri"/>
              <w:sz w:val="16"/>
              <w:szCs w:val="16"/>
            </w:rPr>
            <w:t xml:space="preserve"> </w:t>
          </w:r>
          <w:proofErr w:type="spellStart"/>
          <w:r w:rsidRPr="00523B30">
            <w:rPr>
              <w:rFonts w:ascii="Calibri" w:hAnsi="Calibri"/>
              <w:sz w:val="16"/>
              <w:szCs w:val="16"/>
            </w:rPr>
            <w:t>şekilde</w:t>
          </w:r>
          <w:proofErr w:type="spellEnd"/>
          <w:r w:rsidRPr="00523B30">
            <w:rPr>
              <w:rFonts w:ascii="Calibri" w:hAnsi="Calibri"/>
              <w:sz w:val="16"/>
              <w:szCs w:val="16"/>
            </w:rPr>
            <w:t xml:space="preserve"> </w:t>
          </w:r>
          <w:proofErr w:type="spellStart"/>
          <w:r w:rsidRPr="00523B30">
            <w:rPr>
              <w:rFonts w:ascii="Calibri" w:hAnsi="Calibri"/>
              <w:sz w:val="16"/>
              <w:szCs w:val="16"/>
            </w:rPr>
            <w:t>Avrupa</w:t>
          </w:r>
          <w:proofErr w:type="spellEnd"/>
          <w:r w:rsidRPr="00523B30">
            <w:rPr>
              <w:rFonts w:ascii="Calibri" w:hAnsi="Calibri"/>
              <w:sz w:val="16"/>
              <w:szCs w:val="16"/>
            </w:rPr>
            <w:t xml:space="preserve"> </w:t>
          </w:r>
          <w:proofErr w:type="spellStart"/>
          <w:r w:rsidRPr="00523B30">
            <w:rPr>
              <w:rFonts w:ascii="Calibri" w:hAnsi="Calibri"/>
              <w:sz w:val="16"/>
              <w:szCs w:val="16"/>
            </w:rPr>
            <w:t>Birliği</w:t>
          </w:r>
          <w:proofErr w:type="spellEnd"/>
          <w:r w:rsidRPr="00523B30">
            <w:rPr>
              <w:rFonts w:ascii="Calibri" w:hAnsi="Calibri"/>
              <w:sz w:val="16"/>
              <w:szCs w:val="16"/>
            </w:rPr>
            <w:t xml:space="preserve"> </w:t>
          </w:r>
          <w:proofErr w:type="spellStart"/>
          <w:r w:rsidRPr="00523B30">
            <w:rPr>
              <w:rFonts w:ascii="Calibri" w:hAnsi="Calibri"/>
              <w:sz w:val="16"/>
              <w:szCs w:val="16"/>
            </w:rPr>
            <w:t>veya</w:t>
          </w:r>
          <w:proofErr w:type="spellEnd"/>
          <w:r w:rsidRPr="00523B30">
            <w:rPr>
              <w:rFonts w:ascii="Calibri" w:hAnsi="Calibri"/>
              <w:sz w:val="16"/>
              <w:szCs w:val="16"/>
            </w:rPr>
            <w:t xml:space="preserve"> </w:t>
          </w:r>
          <w:proofErr w:type="spellStart"/>
          <w:r w:rsidRPr="00523B30">
            <w:rPr>
              <w:rFonts w:ascii="Calibri" w:hAnsi="Calibri"/>
              <w:sz w:val="16"/>
              <w:szCs w:val="16"/>
            </w:rPr>
            <w:t>Türkiye</w:t>
          </w:r>
          <w:proofErr w:type="spellEnd"/>
          <w:r w:rsidRPr="00523B30">
            <w:rPr>
              <w:rFonts w:ascii="Calibri" w:hAnsi="Calibri"/>
              <w:sz w:val="16"/>
              <w:szCs w:val="16"/>
            </w:rPr>
            <w:t xml:space="preserve"> </w:t>
          </w:r>
          <w:proofErr w:type="spellStart"/>
          <w:r w:rsidRPr="00523B30">
            <w:rPr>
              <w:rFonts w:ascii="Calibri" w:hAnsi="Calibri"/>
              <w:sz w:val="16"/>
              <w:szCs w:val="16"/>
            </w:rPr>
            <w:t>Cumhuriyeti’nin</w:t>
          </w:r>
          <w:proofErr w:type="spellEnd"/>
          <w:r w:rsidRPr="00523B30">
            <w:rPr>
              <w:rFonts w:ascii="Calibri" w:hAnsi="Calibri"/>
              <w:sz w:val="16"/>
              <w:szCs w:val="16"/>
            </w:rPr>
            <w:t xml:space="preserve"> </w:t>
          </w:r>
          <w:proofErr w:type="spellStart"/>
          <w:r w:rsidRPr="00523B30">
            <w:rPr>
              <w:rFonts w:ascii="Calibri" w:hAnsi="Calibri"/>
              <w:sz w:val="16"/>
              <w:szCs w:val="16"/>
            </w:rPr>
            <w:t>görüşlerini</w:t>
          </w:r>
          <w:proofErr w:type="spellEnd"/>
          <w:r w:rsidRPr="00523B30">
            <w:rPr>
              <w:rFonts w:ascii="Calibri" w:hAnsi="Calibri"/>
              <w:sz w:val="16"/>
              <w:szCs w:val="16"/>
            </w:rPr>
            <w:t xml:space="preserve"> </w:t>
          </w:r>
          <w:proofErr w:type="spellStart"/>
          <w:r w:rsidRPr="00523B30">
            <w:rPr>
              <w:rFonts w:ascii="Calibri" w:hAnsi="Calibri"/>
              <w:sz w:val="16"/>
              <w:szCs w:val="16"/>
            </w:rPr>
            <w:t>yansıttığı</w:t>
          </w:r>
          <w:proofErr w:type="spellEnd"/>
          <w:r w:rsidRPr="00523B30">
            <w:rPr>
              <w:rFonts w:ascii="Calibri" w:hAnsi="Calibri"/>
              <w:sz w:val="16"/>
              <w:szCs w:val="16"/>
            </w:rPr>
            <w:t xml:space="preserve"> </w:t>
          </w:r>
          <w:proofErr w:type="spellStart"/>
          <w:r w:rsidRPr="00523B30">
            <w:rPr>
              <w:rFonts w:ascii="Calibri" w:hAnsi="Calibri"/>
              <w:sz w:val="16"/>
              <w:szCs w:val="16"/>
            </w:rPr>
            <w:t>şeklinde</w:t>
          </w:r>
          <w:proofErr w:type="spellEnd"/>
          <w:r w:rsidRPr="00523B30">
            <w:rPr>
              <w:rFonts w:ascii="Calibri" w:hAnsi="Calibri"/>
              <w:sz w:val="16"/>
              <w:szCs w:val="16"/>
            </w:rPr>
            <w:t xml:space="preserve"> </w:t>
          </w:r>
          <w:proofErr w:type="spellStart"/>
          <w:r w:rsidRPr="00523B30">
            <w:rPr>
              <w:rFonts w:ascii="Calibri" w:hAnsi="Calibri"/>
              <w:sz w:val="16"/>
              <w:szCs w:val="16"/>
            </w:rPr>
            <w:t>yorumlanamaz</w:t>
          </w:r>
          <w:proofErr w:type="spellEnd"/>
          <w:proofErr w:type="gramStart"/>
          <w:r w:rsidRPr="00523B30">
            <w:rPr>
              <w:rFonts w:ascii="Calibri" w:hAnsi="Calibri"/>
              <w:sz w:val="16"/>
              <w:szCs w:val="16"/>
            </w:rPr>
            <w:t>.</w:t>
          </w:r>
          <w:r w:rsidRPr="00523B30">
            <w:rPr>
              <w:rFonts w:ascii="Calibri" w:hAnsi="Calibri" w:cs="Times New Roman"/>
              <w:color w:val="BE0204"/>
              <w:sz w:val="16"/>
              <w:szCs w:val="16"/>
            </w:rPr>
            <w:t>.</w:t>
          </w:r>
          <w:proofErr w:type="gramEnd"/>
        </w:p>
        <w:p w:rsidR="00A80486" w:rsidRPr="00523B30" w:rsidRDefault="00A80486" w:rsidP="00523B30">
          <w:pPr>
            <w:tabs>
              <w:tab w:val="left" w:pos="5784"/>
            </w:tabs>
            <w:spacing w:before="120"/>
            <w:jc w:val="center"/>
            <w:rPr>
              <w:sz w:val="16"/>
              <w:szCs w:val="16"/>
            </w:rPr>
          </w:pPr>
        </w:p>
      </w:tc>
    </w:tr>
  </w:tbl>
  <w:p w:rsidR="00A80486" w:rsidRDefault="00A80486">
    <w:pPr>
      <w:pStyle w:val="Altbilgi"/>
    </w:pPr>
    <w:r>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A97" w:rsidRDefault="00F00A97" w:rsidP="00A42F39">
      <w:pPr>
        <w:spacing w:after="0" w:line="240" w:lineRule="auto"/>
      </w:pPr>
      <w:r>
        <w:separator/>
      </w:r>
    </w:p>
  </w:footnote>
  <w:footnote w:type="continuationSeparator" w:id="0">
    <w:p w:rsidR="00F00A97" w:rsidRDefault="00F00A97" w:rsidP="00A42F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86" w:rsidRDefault="00A80486">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86" w:rsidRDefault="00A80486">
    <w:r>
      <w:rPr>
        <w:noProof/>
        <w:lang w:val="en-US"/>
      </w:rPr>
      <w:drawing>
        <wp:anchor distT="0" distB="0" distL="114300" distR="114300" simplePos="0" relativeHeight="251661824" behindDoc="0" locked="0" layoutInCell="1" allowOverlap="1" wp14:anchorId="13463B1C" wp14:editId="085653AD">
          <wp:simplePos x="0" y="0"/>
          <wp:positionH relativeFrom="margin">
            <wp:posOffset>1737995</wp:posOffset>
          </wp:positionH>
          <wp:positionV relativeFrom="margin">
            <wp:posOffset>-817880</wp:posOffset>
          </wp:positionV>
          <wp:extent cx="2116455" cy="1079500"/>
          <wp:effectExtent l="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645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c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86" w:rsidRDefault="00A80486">
    <w:r>
      <w:rPr>
        <w:noProof/>
        <w:lang w:val="en-US"/>
      </w:rPr>
      <w:drawing>
        <wp:anchor distT="0" distB="0" distL="114300" distR="114300" simplePos="0" relativeHeight="251659776" behindDoc="0" locked="0" layoutInCell="1" allowOverlap="1" wp14:anchorId="53F08035" wp14:editId="4C73446D">
          <wp:simplePos x="0" y="0"/>
          <wp:positionH relativeFrom="margin">
            <wp:posOffset>1747520</wp:posOffset>
          </wp:positionH>
          <wp:positionV relativeFrom="margin">
            <wp:posOffset>-830580</wp:posOffset>
          </wp:positionV>
          <wp:extent cx="2116455" cy="107950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645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c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86" w:rsidRDefault="00A80486" w:rsidP="00A80486">
    <w:pPr>
      <w:spacing w:after="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86" w:rsidRDefault="00A80486" w:rsidP="00A80486">
    <w:pPr>
      <w:spacing w:after="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86" w:rsidRDefault="00A80486" w:rsidP="00A42F39">
    <w:pPr>
      <w:jc w:val="center"/>
      <w:rPr>
        <w:rFonts w:ascii="BerkeleyStd-Book" w:hAnsi="BerkeleyStd-Book" w:cs="BerkeleyStd-Book"/>
        <w:color w:val="000000"/>
        <w:sz w:val="13"/>
        <w:szCs w:val="13"/>
      </w:rPr>
    </w:pPr>
    <w:r>
      <w:rPr>
        <w:noProof/>
        <w:lang w:val="en-US"/>
      </w:rPr>
      <w:drawing>
        <wp:anchor distT="0" distB="0" distL="114300" distR="114300" simplePos="0" relativeHeight="251657728" behindDoc="0" locked="0" layoutInCell="1" allowOverlap="1">
          <wp:simplePos x="0" y="0"/>
          <wp:positionH relativeFrom="margin">
            <wp:posOffset>1714500</wp:posOffset>
          </wp:positionH>
          <wp:positionV relativeFrom="margin">
            <wp:posOffset>-1371600</wp:posOffset>
          </wp:positionV>
          <wp:extent cx="2116455" cy="1079500"/>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645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486" w:rsidRDefault="00A8048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alk1"/>
      <w:lvlText w:val=""/>
      <w:lvlJc w:val="left"/>
      <w:pPr>
        <w:tabs>
          <w:tab w:val="num" w:pos="432"/>
        </w:tabs>
        <w:ind w:left="432" w:hanging="432"/>
      </w:pPr>
    </w:lvl>
    <w:lvl w:ilvl="1">
      <w:start w:val="1"/>
      <w:numFmt w:val="none"/>
      <w:pStyle w:val="Balk2"/>
      <w:lvlText w:val=""/>
      <w:lvlJc w:val="left"/>
      <w:pPr>
        <w:tabs>
          <w:tab w:val="num" w:pos="576"/>
        </w:tabs>
        <w:ind w:left="576" w:hanging="576"/>
      </w:pPr>
    </w:lvl>
    <w:lvl w:ilvl="2">
      <w:start w:val="1"/>
      <w:numFmt w:val="none"/>
      <w:pStyle w:val="Balk3"/>
      <w:lvlText w:val=""/>
      <w:lvlJc w:val="left"/>
      <w:pPr>
        <w:tabs>
          <w:tab w:val="num" w:pos="720"/>
        </w:tabs>
        <w:ind w:left="720" w:hanging="720"/>
      </w:pPr>
    </w:lvl>
    <w:lvl w:ilvl="3">
      <w:start w:val="1"/>
      <w:numFmt w:val="none"/>
      <w:pStyle w:val="Balk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12"/>
    <w:multiLevelType w:val="multilevel"/>
    <w:tmpl w:val="00000012"/>
    <w:name w:val="WW8Num18"/>
    <w:lvl w:ilvl="0">
      <w:start w:val="1"/>
      <w:numFmt w:val="decimal"/>
      <w:pStyle w:val="NormalIndent1"/>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s="Courier New"/>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Courier New"/>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1B"/>
    <w:multiLevelType w:val="singleLevel"/>
    <w:tmpl w:val="0000001B"/>
    <w:name w:val="WW8Num27"/>
    <w:lvl w:ilvl="0">
      <w:start w:val="1"/>
      <w:numFmt w:val="bullet"/>
      <w:lvlText w:val=""/>
      <w:lvlJc w:val="left"/>
      <w:pPr>
        <w:tabs>
          <w:tab w:val="num" w:pos="720"/>
        </w:tabs>
        <w:ind w:left="720" w:hanging="360"/>
      </w:pPr>
      <w:rPr>
        <w:rFonts w:ascii="Symbol" w:hAnsi="Symbol"/>
      </w:rPr>
    </w:lvl>
  </w:abstractNum>
  <w:abstractNum w:abstractNumId="3">
    <w:nsid w:val="00000025"/>
    <w:multiLevelType w:val="singleLevel"/>
    <w:tmpl w:val="00000025"/>
    <w:name w:val="WW8Num37"/>
    <w:lvl w:ilvl="0">
      <w:start w:val="1"/>
      <w:numFmt w:val="bullet"/>
      <w:lvlText w:val=""/>
      <w:lvlJc w:val="left"/>
      <w:pPr>
        <w:tabs>
          <w:tab w:val="num" w:pos="720"/>
        </w:tabs>
        <w:ind w:left="720" w:hanging="360"/>
      </w:pPr>
      <w:rPr>
        <w:rFonts w:ascii="Symbol" w:hAnsi="Symbol"/>
      </w:rPr>
    </w:lvl>
  </w:abstractNum>
  <w:abstractNum w:abstractNumId="4">
    <w:nsid w:val="00000027"/>
    <w:multiLevelType w:val="multilevel"/>
    <w:tmpl w:val="00000027"/>
    <w:name w:val="WW8Num3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53"/>
    <w:multiLevelType w:val="singleLevel"/>
    <w:tmpl w:val="00000053"/>
    <w:name w:val="WW8Num83"/>
    <w:lvl w:ilvl="0">
      <w:start w:val="1"/>
      <w:numFmt w:val="bullet"/>
      <w:lvlText w:val=""/>
      <w:lvlJc w:val="left"/>
      <w:pPr>
        <w:tabs>
          <w:tab w:val="num" w:pos="720"/>
        </w:tabs>
        <w:ind w:left="720" w:hanging="360"/>
      </w:pPr>
      <w:rPr>
        <w:rFonts w:ascii="Symbol" w:hAnsi="Symbol"/>
      </w:rPr>
    </w:lvl>
  </w:abstractNum>
  <w:abstractNum w:abstractNumId="6">
    <w:nsid w:val="12C548A8"/>
    <w:multiLevelType w:val="hybridMultilevel"/>
    <w:tmpl w:val="A444436A"/>
    <w:lvl w:ilvl="0" w:tplc="A6988610">
      <w:start w:val="10"/>
      <w:numFmt w:val="bullet"/>
      <w:lvlText w:val="-"/>
      <w:lvlJc w:val="left"/>
      <w:pPr>
        <w:ind w:left="2151" w:hanging="360"/>
      </w:pPr>
      <w:rPr>
        <w:rFonts w:ascii="Calibri" w:eastAsia="Calibri" w:hAnsi="Calibri" w:cs="Times New Roman" w:hint="default"/>
      </w:rPr>
    </w:lvl>
    <w:lvl w:ilvl="1" w:tplc="04090003" w:tentative="1">
      <w:start w:val="1"/>
      <w:numFmt w:val="bullet"/>
      <w:lvlText w:val="o"/>
      <w:lvlJc w:val="left"/>
      <w:pPr>
        <w:ind w:left="2871" w:hanging="360"/>
      </w:pPr>
      <w:rPr>
        <w:rFonts w:ascii="Courier New" w:hAnsi="Courier New" w:cs="Courier New" w:hint="default"/>
      </w:rPr>
    </w:lvl>
    <w:lvl w:ilvl="2" w:tplc="04090005" w:tentative="1">
      <w:start w:val="1"/>
      <w:numFmt w:val="bullet"/>
      <w:lvlText w:val=""/>
      <w:lvlJc w:val="left"/>
      <w:pPr>
        <w:ind w:left="3591" w:hanging="360"/>
      </w:pPr>
      <w:rPr>
        <w:rFonts w:ascii="Wingdings" w:hAnsi="Wingdings" w:hint="default"/>
      </w:rPr>
    </w:lvl>
    <w:lvl w:ilvl="3" w:tplc="04090001" w:tentative="1">
      <w:start w:val="1"/>
      <w:numFmt w:val="bullet"/>
      <w:lvlText w:val=""/>
      <w:lvlJc w:val="left"/>
      <w:pPr>
        <w:ind w:left="4311" w:hanging="360"/>
      </w:pPr>
      <w:rPr>
        <w:rFonts w:ascii="Symbol" w:hAnsi="Symbol" w:hint="default"/>
      </w:rPr>
    </w:lvl>
    <w:lvl w:ilvl="4" w:tplc="04090003" w:tentative="1">
      <w:start w:val="1"/>
      <w:numFmt w:val="bullet"/>
      <w:lvlText w:val="o"/>
      <w:lvlJc w:val="left"/>
      <w:pPr>
        <w:ind w:left="5031" w:hanging="360"/>
      </w:pPr>
      <w:rPr>
        <w:rFonts w:ascii="Courier New" w:hAnsi="Courier New" w:cs="Courier New" w:hint="default"/>
      </w:rPr>
    </w:lvl>
    <w:lvl w:ilvl="5" w:tplc="04090005" w:tentative="1">
      <w:start w:val="1"/>
      <w:numFmt w:val="bullet"/>
      <w:lvlText w:val=""/>
      <w:lvlJc w:val="left"/>
      <w:pPr>
        <w:ind w:left="5751" w:hanging="360"/>
      </w:pPr>
      <w:rPr>
        <w:rFonts w:ascii="Wingdings" w:hAnsi="Wingdings" w:hint="default"/>
      </w:rPr>
    </w:lvl>
    <w:lvl w:ilvl="6" w:tplc="04090001" w:tentative="1">
      <w:start w:val="1"/>
      <w:numFmt w:val="bullet"/>
      <w:lvlText w:val=""/>
      <w:lvlJc w:val="left"/>
      <w:pPr>
        <w:ind w:left="6471" w:hanging="360"/>
      </w:pPr>
      <w:rPr>
        <w:rFonts w:ascii="Symbol" w:hAnsi="Symbol" w:hint="default"/>
      </w:rPr>
    </w:lvl>
    <w:lvl w:ilvl="7" w:tplc="04090003" w:tentative="1">
      <w:start w:val="1"/>
      <w:numFmt w:val="bullet"/>
      <w:lvlText w:val="o"/>
      <w:lvlJc w:val="left"/>
      <w:pPr>
        <w:ind w:left="7191" w:hanging="360"/>
      </w:pPr>
      <w:rPr>
        <w:rFonts w:ascii="Courier New" w:hAnsi="Courier New" w:cs="Courier New" w:hint="default"/>
      </w:rPr>
    </w:lvl>
    <w:lvl w:ilvl="8" w:tplc="04090005" w:tentative="1">
      <w:start w:val="1"/>
      <w:numFmt w:val="bullet"/>
      <w:lvlText w:val=""/>
      <w:lvlJc w:val="left"/>
      <w:pPr>
        <w:ind w:left="7911" w:hanging="360"/>
      </w:pPr>
      <w:rPr>
        <w:rFonts w:ascii="Wingdings" w:hAnsi="Wingdings" w:hint="default"/>
      </w:rPr>
    </w:lvl>
  </w:abstractNum>
  <w:abstractNum w:abstractNumId="7">
    <w:nsid w:val="171004C2"/>
    <w:multiLevelType w:val="hybridMultilevel"/>
    <w:tmpl w:val="DE528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E5479B"/>
    <w:multiLevelType w:val="hybridMultilevel"/>
    <w:tmpl w:val="ABD6D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D24A6B"/>
    <w:multiLevelType w:val="multilevel"/>
    <w:tmpl w:val="6BB45C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D2A0CD7"/>
    <w:multiLevelType w:val="hybridMultilevel"/>
    <w:tmpl w:val="98009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4748EC"/>
    <w:multiLevelType w:val="multilevel"/>
    <w:tmpl w:val="9EB29126"/>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5ABA5D1A"/>
    <w:multiLevelType w:val="hybridMultilevel"/>
    <w:tmpl w:val="E8F6D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3C5E6B"/>
    <w:multiLevelType w:val="hybridMultilevel"/>
    <w:tmpl w:val="E49A6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3D7731"/>
    <w:multiLevelType w:val="hybridMultilevel"/>
    <w:tmpl w:val="BE2AD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9"/>
  </w:num>
  <w:num w:numId="8">
    <w:abstractNumId w:val="14"/>
  </w:num>
  <w:num w:numId="9">
    <w:abstractNumId w:val="10"/>
  </w:num>
  <w:num w:numId="10">
    <w:abstractNumId w:val="11"/>
  </w:num>
  <w:num w:numId="11">
    <w:abstractNumId w:val="12"/>
  </w:num>
  <w:num w:numId="12">
    <w:abstractNumId w:val="13"/>
  </w:num>
  <w:num w:numId="13">
    <w:abstractNumId w:val="8"/>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0DB"/>
    <w:rsid w:val="00044BD5"/>
    <w:rsid w:val="00051215"/>
    <w:rsid w:val="000A3A10"/>
    <w:rsid w:val="00110C87"/>
    <w:rsid w:val="00111C88"/>
    <w:rsid w:val="00124B32"/>
    <w:rsid w:val="00132338"/>
    <w:rsid w:val="001A741F"/>
    <w:rsid w:val="001B48F5"/>
    <w:rsid w:val="001F3428"/>
    <w:rsid w:val="00204AFF"/>
    <w:rsid w:val="00257A8C"/>
    <w:rsid w:val="00295D6E"/>
    <w:rsid w:val="002A78D8"/>
    <w:rsid w:val="002A7D60"/>
    <w:rsid w:val="0031068A"/>
    <w:rsid w:val="00310BE9"/>
    <w:rsid w:val="00406894"/>
    <w:rsid w:val="00523B30"/>
    <w:rsid w:val="0056171A"/>
    <w:rsid w:val="005834D5"/>
    <w:rsid w:val="005E3296"/>
    <w:rsid w:val="006041FF"/>
    <w:rsid w:val="00644948"/>
    <w:rsid w:val="006C4204"/>
    <w:rsid w:val="00740ED1"/>
    <w:rsid w:val="00741C77"/>
    <w:rsid w:val="007D0DAC"/>
    <w:rsid w:val="007D4587"/>
    <w:rsid w:val="007E3496"/>
    <w:rsid w:val="008017A2"/>
    <w:rsid w:val="00803640"/>
    <w:rsid w:val="00820B22"/>
    <w:rsid w:val="00856065"/>
    <w:rsid w:val="00872D2C"/>
    <w:rsid w:val="009415DF"/>
    <w:rsid w:val="00973AD3"/>
    <w:rsid w:val="00992729"/>
    <w:rsid w:val="009A5BEA"/>
    <w:rsid w:val="00A249A5"/>
    <w:rsid w:val="00A2547D"/>
    <w:rsid w:val="00A34072"/>
    <w:rsid w:val="00A42F39"/>
    <w:rsid w:val="00A73C9B"/>
    <w:rsid w:val="00A80486"/>
    <w:rsid w:val="00AA32DE"/>
    <w:rsid w:val="00AE4ED0"/>
    <w:rsid w:val="00B35D5A"/>
    <w:rsid w:val="00B35FD7"/>
    <w:rsid w:val="00B46441"/>
    <w:rsid w:val="00B53103"/>
    <w:rsid w:val="00B86A84"/>
    <w:rsid w:val="00B92831"/>
    <w:rsid w:val="00BD46E8"/>
    <w:rsid w:val="00BE2D94"/>
    <w:rsid w:val="00C75A81"/>
    <w:rsid w:val="00CA462E"/>
    <w:rsid w:val="00CA5011"/>
    <w:rsid w:val="00CD10DB"/>
    <w:rsid w:val="00D24624"/>
    <w:rsid w:val="00D50224"/>
    <w:rsid w:val="00D706FF"/>
    <w:rsid w:val="00DF3F6A"/>
    <w:rsid w:val="00E01A76"/>
    <w:rsid w:val="00E428C7"/>
    <w:rsid w:val="00EA6529"/>
    <w:rsid w:val="00F00A97"/>
    <w:rsid w:val="00F31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Gothic"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0DB"/>
    <w:pPr>
      <w:spacing w:after="200" w:line="276" w:lineRule="auto"/>
    </w:pPr>
    <w:rPr>
      <w:rFonts w:eastAsia="Calibri"/>
      <w:sz w:val="22"/>
      <w:szCs w:val="22"/>
      <w:lang w:val="tr-TR"/>
    </w:rPr>
  </w:style>
  <w:style w:type="paragraph" w:styleId="Balk1">
    <w:name w:val="heading 1"/>
    <w:basedOn w:val="Normal"/>
    <w:next w:val="Normal"/>
    <w:link w:val="Balk1Char"/>
    <w:qFormat/>
    <w:rsid w:val="00CD10DB"/>
    <w:pPr>
      <w:keepNext/>
      <w:numPr>
        <w:numId w:val="1"/>
      </w:numPr>
      <w:suppressAutoHyphens/>
      <w:spacing w:before="240" w:after="60" w:line="240" w:lineRule="auto"/>
      <w:outlineLvl w:val="0"/>
    </w:pPr>
    <w:rPr>
      <w:rFonts w:ascii="Arial" w:eastAsia="Times New Roman" w:hAnsi="Arial" w:cs="Arial"/>
      <w:b/>
      <w:bCs/>
      <w:kern w:val="1"/>
      <w:sz w:val="32"/>
      <w:szCs w:val="32"/>
      <w:lang w:eastAsia="ar-SA"/>
    </w:rPr>
  </w:style>
  <w:style w:type="paragraph" w:styleId="Balk2">
    <w:name w:val="heading 2"/>
    <w:basedOn w:val="Normal"/>
    <w:next w:val="Normal"/>
    <w:link w:val="Balk2Char"/>
    <w:qFormat/>
    <w:rsid w:val="00CD10DB"/>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Balk3">
    <w:name w:val="heading 3"/>
    <w:basedOn w:val="Normal"/>
    <w:next w:val="Normal"/>
    <w:link w:val="Balk3Char"/>
    <w:qFormat/>
    <w:rsid w:val="00CD10DB"/>
    <w:pPr>
      <w:keepNext/>
      <w:numPr>
        <w:ilvl w:val="2"/>
        <w:numId w:val="1"/>
      </w:numPr>
      <w:suppressAutoHyphens/>
      <w:spacing w:before="240" w:after="60" w:line="240" w:lineRule="auto"/>
      <w:outlineLvl w:val="2"/>
    </w:pPr>
    <w:rPr>
      <w:rFonts w:ascii="Arial" w:eastAsia="Times New Roman" w:hAnsi="Arial" w:cs="Arial"/>
      <w:b/>
      <w:bCs/>
      <w:sz w:val="26"/>
      <w:szCs w:val="26"/>
      <w:lang w:eastAsia="ar-SA"/>
    </w:rPr>
  </w:style>
  <w:style w:type="paragraph" w:styleId="Balk4">
    <w:name w:val="heading 4"/>
    <w:basedOn w:val="Normal"/>
    <w:next w:val="Normal"/>
    <w:link w:val="Balk4Char"/>
    <w:qFormat/>
    <w:rsid w:val="00CD10DB"/>
    <w:pPr>
      <w:keepNext/>
      <w:numPr>
        <w:ilvl w:val="3"/>
        <w:numId w:val="1"/>
      </w:numPr>
      <w:suppressAutoHyphens/>
      <w:spacing w:before="240" w:after="60" w:line="240" w:lineRule="auto"/>
      <w:jc w:val="both"/>
      <w:outlineLvl w:val="3"/>
    </w:pPr>
    <w:rPr>
      <w:rFonts w:ascii="Times New Roman" w:eastAsia="Times New Roman" w:hAnsi="Times New Roman"/>
      <w:b/>
      <w:bCs/>
      <w:sz w:val="28"/>
      <w:szCs w:val="28"/>
      <w:lang w:val="en-GB"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A42F39"/>
    <w:rPr>
      <w:color w:val="0000FF"/>
      <w:u w:val="single"/>
    </w:rPr>
  </w:style>
  <w:style w:type="paragraph" w:styleId="stbilgi">
    <w:name w:val="header"/>
    <w:basedOn w:val="Normal"/>
    <w:link w:val="stbilgiChar"/>
    <w:uiPriority w:val="99"/>
    <w:unhideWhenUsed/>
    <w:rsid w:val="00A42F39"/>
    <w:pPr>
      <w:tabs>
        <w:tab w:val="center" w:pos="4320"/>
        <w:tab w:val="right" w:pos="8640"/>
      </w:tabs>
      <w:spacing w:after="0" w:line="240" w:lineRule="auto"/>
    </w:pPr>
  </w:style>
  <w:style w:type="character" w:customStyle="1" w:styleId="stbilgiChar">
    <w:name w:val="Üstbilgi Char"/>
    <w:link w:val="stbilgi"/>
    <w:uiPriority w:val="99"/>
    <w:rsid w:val="00A42F39"/>
    <w:rPr>
      <w:sz w:val="22"/>
      <w:szCs w:val="22"/>
      <w:lang w:val="tr-TR" w:eastAsia="tr-TR"/>
    </w:rPr>
  </w:style>
  <w:style w:type="paragraph" w:styleId="Altbilgi">
    <w:name w:val="footer"/>
    <w:basedOn w:val="Normal"/>
    <w:link w:val="AltbilgiChar"/>
    <w:unhideWhenUsed/>
    <w:rsid w:val="00A42F39"/>
    <w:pPr>
      <w:tabs>
        <w:tab w:val="center" w:pos="4320"/>
        <w:tab w:val="right" w:pos="8640"/>
      </w:tabs>
      <w:spacing w:after="0" w:line="240" w:lineRule="auto"/>
    </w:pPr>
  </w:style>
  <w:style w:type="character" w:customStyle="1" w:styleId="AltbilgiChar">
    <w:name w:val="Altbilgi Char"/>
    <w:link w:val="Altbilgi"/>
    <w:rsid w:val="00A42F39"/>
    <w:rPr>
      <w:sz w:val="22"/>
      <w:szCs w:val="22"/>
      <w:lang w:val="tr-TR" w:eastAsia="tr-TR"/>
    </w:rPr>
  </w:style>
  <w:style w:type="paragraph" w:styleId="BalonMetni">
    <w:name w:val="Balloon Text"/>
    <w:basedOn w:val="Normal"/>
    <w:link w:val="BalonMetniChar"/>
    <w:uiPriority w:val="99"/>
    <w:semiHidden/>
    <w:unhideWhenUsed/>
    <w:rsid w:val="00A42F39"/>
    <w:pPr>
      <w:spacing w:after="0" w:line="240" w:lineRule="auto"/>
    </w:pPr>
    <w:rPr>
      <w:rFonts w:ascii="Lucida Grande" w:hAnsi="Lucida Grande" w:cs="Lucida Grande"/>
      <w:sz w:val="18"/>
      <w:szCs w:val="18"/>
    </w:rPr>
  </w:style>
  <w:style w:type="character" w:customStyle="1" w:styleId="BalonMetniChar">
    <w:name w:val="Balon Metni Char"/>
    <w:link w:val="BalonMetni"/>
    <w:uiPriority w:val="99"/>
    <w:semiHidden/>
    <w:rsid w:val="00A42F39"/>
    <w:rPr>
      <w:rFonts w:ascii="Lucida Grande" w:hAnsi="Lucida Grande" w:cs="Lucida Grande"/>
      <w:sz w:val="18"/>
      <w:szCs w:val="18"/>
      <w:lang w:val="tr-TR" w:eastAsia="tr-TR"/>
    </w:rPr>
  </w:style>
  <w:style w:type="character" w:styleId="zlenenKpr">
    <w:name w:val="FollowedHyperlink"/>
    <w:uiPriority w:val="99"/>
    <w:semiHidden/>
    <w:unhideWhenUsed/>
    <w:rsid w:val="00A42F39"/>
    <w:rPr>
      <w:color w:val="D0B9F8"/>
      <w:u w:val="single"/>
    </w:rPr>
  </w:style>
  <w:style w:type="table" w:styleId="TabloKlavuzu">
    <w:name w:val="Table Grid"/>
    <w:basedOn w:val="NormalTablo"/>
    <w:uiPriority w:val="59"/>
    <w:rsid w:val="00741C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A249A5"/>
    <w:rPr>
      <w:rFonts w:eastAsia="Calibri"/>
      <w:sz w:val="22"/>
      <w:szCs w:val="22"/>
      <w:lang w:val="tr-TR"/>
    </w:rPr>
  </w:style>
  <w:style w:type="paragraph" w:customStyle="1" w:styleId="Boxes">
    <w:name w:val="Boxes"/>
    <w:basedOn w:val="Normal"/>
    <w:uiPriority w:val="99"/>
    <w:rsid w:val="00D24624"/>
    <w:pPr>
      <w:widowControl w:val="0"/>
      <w:suppressAutoHyphens/>
      <w:autoSpaceDE w:val="0"/>
      <w:autoSpaceDN w:val="0"/>
      <w:adjustRightInd w:val="0"/>
      <w:spacing w:after="227" w:line="300" w:lineRule="atLeast"/>
      <w:jc w:val="both"/>
      <w:textAlignment w:val="center"/>
    </w:pPr>
    <w:rPr>
      <w:rFonts w:ascii="MinionPro-ItCapt" w:hAnsi="MinionPro-ItCapt" w:cs="MinionPro-ItCapt"/>
      <w:i/>
      <w:iCs/>
      <w:color w:val="000000"/>
      <w:lang w:val="en-GB"/>
    </w:rPr>
  </w:style>
  <w:style w:type="character" w:customStyle="1" w:styleId="Balk1Char">
    <w:name w:val="Başlık 1 Char"/>
    <w:basedOn w:val="VarsaylanParagrafYazTipi"/>
    <w:link w:val="Balk1"/>
    <w:rsid w:val="00CD10DB"/>
    <w:rPr>
      <w:rFonts w:ascii="Arial" w:eastAsia="Times New Roman" w:hAnsi="Arial" w:cs="Arial"/>
      <w:b/>
      <w:bCs/>
      <w:kern w:val="1"/>
      <w:sz w:val="32"/>
      <w:szCs w:val="32"/>
      <w:lang w:val="tr-TR" w:eastAsia="ar-SA"/>
    </w:rPr>
  </w:style>
  <w:style w:type="character" w:customStyle="1" w:styleId="Balk2Char">
    <w:name w:val="Başlık 2 Char"/>
    <w:basedOn w:val="VarsaylanParagrafYazTipi"/>
    <w:link w:val="Balk2"/>
    <w:rsid w:val="00CD10DB"/>
    <w:rPr>
      <w:rFonts w:ascii="Arial" w:eastAsia="Times New Roman" w:hAnsi="Arial" w:cs="Arial"/>
      <w:b/>
      <w:bCs/>
      <w:i/>
      <w:iCs/>
      <w:sz w:val="28"/>
      <w:szCs w:val="28"/>
      <w:lang w:val="tr-TR" w:eastAsia="ar-SA"/>
    </w:rPr>
  </w:style>
  <w:style w:type="character" w:customStyle="1" w:styleId="Balk3Char">
    <w:name w:val="Başlık 3 Char"/>
    <w:basedOn w:val="VarsaylanParagrafYazTipi"/>
    <w:link w:val="Balk3"/>
    <w:rsid w:val="00CD10DB"/>
    <w:rPr>
      <w:rFonts w:ascii="Arial" w:eastAsia="Times New Roman" w:hAnsi="Arial" w:cs="Arial"/>
      <w:b/>
      <w:bCs/>
      <w:sz w:val="26"/>
      <w:szCs w:val="26"/>
      <w:lang w:val="tr-TR" w:eastAsia="ar-SA"/>
    </w:rPr>
  </w:style>
  <w:style w:type="character" w:customStyle="1" w:styleId="Balk4Char">
    <w:name w:val="Başlık 4 Char"/>
    <w:basedOn w:val="VarsaylanParagrafYazTipi"/>
    <w:link w:val="Balk4"/>
    <w:rsid w:val="00CD10DB"/>
    <w:rPr>
      <w:rFonts w:ascii="Times New Roman" w:eastAsia="Times New Roman" w:hAnsi="Times New Roman"/>
      <w:b/>
      <w:bCs/>
      <w:sz w:val="28"/>
      <w:szCs w:val="28"/>
      <w:lang w:val="en-GB" w:eastAsia="ar-SA"/>
    </w:rPr>
  </w:style>
  <w:style w:type="paragraph" w:customStyle="1" w:styleId="NormalIndent1">
    <w:name w:val="Normal Indent 1"/>
    <w:basedOn w:val="Normal"/>
    <w:rsid w:val="00CD10DB"/>
    <w:pPr>
      <w:numPr>
        <w:numId w:val="2"/>
      </w:numPr>
      <w:suppressAutoHyphens/>
      <w:spacing w:after="0" w:line="240" w:lineRule="auto"/>
      <w:jc w:val="both"/>
    </w:pPr>
    <w:rPr>
      <w:rFonts w:ascii="Times New Roman" w:eastAsia="Times New Roman" w:hAnsi="Times New Roman"/>
      <w:iCs/>
      <w:color w:val="000000"/>
      <w:lang w:val="en-GB" w:eastAsia="ar-SA"/>
    </w:rPr>
  </w:style>
  <w:style w:type="paragraph" w:customStyle="1" w:styleId="NaceDivisionSt">
    <w:name w:val="Nace Division St"/>
    <w:basedOn w:val="Normal"/>
    <w:rsid w:val="00CD10DB"/>
    <w:pPr>
      <w:keepNext/>
      <w:keepLines/>
      <w:suppressAutoHyphens/>
      <w:spacing w:before="120" w:after="0" w:line="240" w:lineRule="auto"/>
    </w:pPr>
    <w:rPr>
      <w:rFonts w:ascii="Times" w:eastAsia="Times New Roman" w:hAnsi="Times"/>
      <w:sz w:val="20"/>
      <w:szCs w:val="20"/>
      <w:lang w:val="en-GB" w:eastAsia="ar-SA"/>
    </w:rPr>
  </w:style>
  <w:style w:type="paragraph" w:styleId="T1">
    <w:name w:val="toc 1"/>
    <w:basedOn w:val="Normal"/>
    <w:next w:val="Normal"/>
    <w:uiPriority w:val="39"/>
    <w:rsid w:val="00CD10DB"/>
    <w:pPr>
      <w:suppressAutoHyphens/>
      <w:spacing w:after="0" w:line="240" w:lineRule="auto"/>
    </w:pPr>
    <w:rPr>
      <w:rFonts w:ascii="Times New Roman" w:eastAsia="Times New Roman" w:hAnsi="Times New Roman"/>
      <w:sz w:val="24"/>
      <w:szCs w:val="24"/>
      <w:lang w:eastAsia="ar-SA"/>
    </w:rPr>
  </w:style>
  <w:style w:type="paragraph" w:styleId="ListeParagraf">
    <w:name w:val="List Paragraph"/>
    <w:basedOn w:val="Normal"/>
    <w:uiPriority w:val="34"/>
    <w:qFormat/>
    <w:rsid w:val="00CD10DB"/>
    <w:pPr>
      <w:spacing w:after="0" w:line="240" w:lineRule="auto"/>
      <w:ind w:left="720"/>
    </w:pPr>
    <w:rPr>
      <w:rFonts w:ascii="Times New Roman" w:eastAsia="Times New Roman" w:hAnsi="Times New Roman"/>
      <w:sz w:val="24"/>
      <w:szCs w:val="24"/>
      <w:lang w:eastAsia="ar-SA"/>
    </w:rPr>
  </w:style>
  <w:style w:type="paragraph" w:customStyle="1" w:styleId="Normal1">
    <w:name w:val="Normal1"/>
    <w:rsid w:val="00CD10DB"/>
    <w:pPr>
      <w:suppressAutoHyphens/>
      <w:textAlignment w:val="baseline"/>
    </w:pPr>
    <w:rPr>
      <w:rFonts w:ascii="Times New Roman" w:eastAsia="Arial" w:hAnsi="Times New Roman"/>
      <w:sz w:val="24"/>
      <w:szCs w:val="24"/>
      <w:lang w:val="en-GB"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Gothic"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0DB"/>
    <w:pPr>
      <w:spacing w:after="200" w:line="276" w:lineRule="auto"/>
    </w:pPr>
    <w:rPr>
      <w:rFonts w:eastAsia="Calibri"/>
      <w:sz w:val="22"/>
      <w:szCs w:val="22"/>
      <w:lang w:val="tr-TR"/>
    </w:rPr>
  </w:style>
  <w:style w:type="paragraph" w:styleId="Balk1">
    <w:name w:val="heading 1"/>
    <w:basedOn w:val="Normal"/>
    <w:next w:val="Normal"/>
    <w:link w:val="Balk1Char"/>
    <w:qFormat/>
    <w:rsid w:val="00CD10DB"/>
    <w:pPr>
      <w:keepNext/>
      <w:numPr>
        <w:numId w:val="1"/>
      </w:numPr>
      <w:suppressAutoHyphens/>
      <w:spacing w:before="240" w:after="60" w:line="240" w:lineRule="auto"/>
      <w:outlineLvl w:val="0"/>
    </w:pPr>
    <w:rPr>
      <w:rFonts w:ascii="Arial" w:eastAsia="Times New Roman" w:hAnsi="Arial" w:cs="Arial"/>
      <w:b/>
      <w:bCs/>
      <w:kern w:val="1"/>
      <w:sz w:val="32"/>
      <w:szCs w:val="32"/>
      <w:lang w:eastAsia="ar-SA"/>
    </w:rPr>
  </w:style>
  <w:style w:type="paragraph" w:styleId="Balk2">
    <w:name w:val="heading 2"/>
    <w:basedOn w:val="Normal"/>
    <w:next w:val="Normal"/>
    <w:link w:val="Balk2Char"/>
    <w:qFormat/>
    <w:rsid w:val="00CD10DB"/>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Balk3">
    <w:name w:val="heading 3"/>
    <w:basedOn w:val="Normal"/>
    <w:next w:val="Normal"/>
    <w:link w:val="Balk3Char"/>
    <w:qFormat/>
    <w:rsid w:val="00CD10DB"/>
    <w:pPr>
      <w:keepNext/>
      <w:numPr>
        <w:ilvl w:val="2"/>
        <w:numId w:val="1"/>
      </w:numPr>
      <w:suppressAutoHyphens/>
      <w:spacing w:before="240" w:after="60" w:line="240" w:lineRule="auto"/>
      <w:outlineLvl w:val="2"/>
    </w:pPr>
    <w:rPr>
      <w:rFonts w:ascii="Arial" w:eastAsia="Times New Roman" w:hAnsi="Arial" w:cs="Arial"/>
      <w:b/>
      <w:bCs/>
      <w:sz w:val="26"/>
      <w:szCs w:val="26"/>
      <w:lang w:eastAsia="ar-SA"/>
    </w:rPr>
  </w:style>
  <w:style w:type="paragraph" w:styleId="Balk4">
    <w:name w:val="heading 4"/>
    <w:basedOn w:val="Normal"/>
    <w:next w:val="Normal"/>
    <w:link w:val="Balk4Char"/>
    <w:qFormat/>
    <w:rsid w:val="00CD10DB"/>
    <w:pPr>
      <w:keepNext/>
      <w:numPr>
        <w:ilvl w:val="3"/>
        <w:numId w:val="1"/>
      </w:numPr>
      <w:suppressAutoHyphens/>
      <w:spacing w:before="240" w:after="60" w:line="240" w:lineRule="auto"/>
      <w:jc w:val="both"/>
      <w:outlineLvl w:val="3"/>
    </w:pPr>
    <w:rPr>
      <w:rFonts w:ascii="Times New Roman" w:eastAsia="Times New Roman" w:hAnsi="Times New Roman"/>
      <w:b/>
      <w:bCs/>
      <w:sz w:val="28"/>
      <w:szCs w:val="28"/>
      <w:lang w:val="en-GB"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A42F39"/>
    <w:rPr>
      <w:color w:val="0000FF"/>
      <w:u w:val="single"/>
    </w:rPr>
  </w:style>
  <w:style w:type="paragraph" w:styleId="stbilgi">
    <w:name w:val="header"/>
    <w:basedOn w:val="Normal"/>
    <w:link w:val="stbilgiChar"/>
    <w:uiPriority w:val="99"/>
    <w:unhideWhenUsed/>
    <w:rsid w:val="00A42F39"/>
    <w:pPr>
      <w:tabs>
        <w:tab w:val="center" w:pos="4320"/>
        <w:tab w:val="right" w:pos="8640"/>
      </w:tabs>
      <w:spacing w:after="0" w:line="240" w:lineRule="auto"/>
    </w:pPr>
  </w:style>
  <w:style w:type="character" w:customStyle="1" w:styleId="stbilgiChar">
    <w:name w:val="Üstbilgi Char"/>
    <w:link w:val="stbilgi"/>
    <w:uiPriority w:val="99"/>
    <w:rsid w:val="00A42F39"/>
    <w:rPr>
      <w:sz w:val="22"/>
      <w:szCs w:val="22"/>
      <w:lang w:val="tr-TR" w:eastAsia="tr-TR"/>
    </w:rPr>
  </w:style>
  <w:style w:type="paragraph" w:styleId="Altbilgi">
    <w:name w:val="footer"/>
    <w:basedOn w:val="Normal"/>
    <w:link w:val="AltbilgiChar"/>
    <w:unhideWhenUsed/>
    <w:rsid w:val="00A42F39"/>
    <w:pPr>
      <w:tabs>
        <w:tab w:val="center" w:pos="4320"/>
        <w:tab w:val="right" w:pos="8640"/>
      </w:tabs>
      <w:spacing w:after="0" w:line="240" w:lineRule="auto"/>
    </w:pPr>
  </w:style>
  <w:style w:type="character" w:customStyle="1" w:styleId="AltbilgiChar">
    <w:name w:val="Altbilgi Char"/>
    <w:link w:val="Altbilgi"/>
    <w:rsid w:val="00A42F39"/>
    <w:rPr>
      <w:sz w:val="22"/>
      <w:szCs w:val="22"/>
      <w:lang w:val="tr-TR" w:eastAsia="tr-TR"/>
    </w:rPr>
  </w:style>
  <w:style w:type="paragraph" w:styleId="BalonMetni">
    <w:name w:val="Balloon Text"/>
    <w:basedOn w:val="Normal"/>
    <w:link w:val="BalonMetniChar"/>
    <w:uiPriority w:val="99"/>
    <w:semiHidden/>
    <w:unhideWhenUsed/>
    <w:rsid w:val="00A42F39"/>
    <w:pPr>
      <w:spacing w:after="0" w:line="240" w:lineRule="auto"/>
    </w:pPr>
    <w:rPr>
      <w:rFonts w:ascii="Lucida Grande" w:hAnsi="Lucida Grande" w:cs="Lucida Grande"/>
      <w:sz w:val="18"/>
      <w:szCs w:val="18"/>
    </w:rPr>
  </w:style>
  <w:style w:type="character" w:customStyle="1" w:styleId="BalonMetniChar">
    <w:name w:val="Balon Metni Char"/>
    <w:link w:val="BalonMetni"/>
    <w:uiPriority w:val="99"/>
    <w:semiHidden/>
    <w:rsid w:val="00A42F39"/>
    <w:rPr>
      <w:rFonts w:ascii="Lucida Grande" w:hAnsi="Lucida Grande" w:cs="Lucida Grande"/>
      <w:sz w:val="18"/>
      <w:szCs w:val="18"/>
      <w:lang w:val="tr-TR" w:eastAsia="tr-TR"/>
    </w:rPr>
  </w:style>
  <w:style w:type="character" w:styleId="zlenenKpr">
    <w:name w:val="FollowedHyperlink"/>
    <w:uiPriority w:val="99"/>
    <w:semiHidden/>
    <w:unhideWhenUsed/>
    <w:rsid w:val="00A42F39"/>
    <w:rPr>
      <w:color w:val="D0B9F8"/>
      <w:u w:val="single"/>
    </w:rPr>
  </w:style>
  <w:style w:type="table" w:styleId="TabloKlavuzu">
    <w:name w:val="Table Grid"/>
    <w:basedOn w:val="NormalTablo"/>
    <w:uiPriority w:val="59"/>
    <w:rsid w:val="00741C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A249A5"/>
    <w:rPr>
      <w:rFonts w:eastAsia="Calibri"/>
      <w:sz w:val="22"/>
      <w:szCs w:val="22"/>
      <w:lang w:val="tr-TR"/>
    </w:rPr>
  </w:style>
  <w:style w:type="paragraph" w:customStyle="1" w:styleId="Boxes">
    <w:name w:val="Boxes"/>
    <w:basedOn w:val="Normal"/>
    <w:uiPriority w:val="99"/>
    <w:rsid w:val="00D24624"/>
    <w:pPr>
      <w:widowControl w:val="0"/>
      <w:suppressAutoHyphens/>
      <w:autoSpaceDE w:val="0"/>
      <w:autoSpaceDN w:val="0"/>
      <w:adjustRightInd w:val="0"/>
      <w:spacing w:after="227" w:line="300" w:lineRule="atLeast"/>
      <w:jc w:val="both"/>
      <w:textAlignment w:val="center"/>
    </w:pPr>
    <w:rPr>
      <w:rFonts w:ascii="MinionPro-ItCapt" w:hAnsi="MinionPro-ItCapt" w:cs="MinionPro-ItCapt"/>
      <w:i/>
      <w:iCs/>
      <w:color w:val="000000"/>
      <w:lang w:val="en-GB"/>
    </w:rPr>
  </w:style>
  <w:style w:type="character" w:customStyle="1" w:styleId="Balk1Char">
    <w:name w:val="Başlık 1 Char"/>
    <w:basedOn w:val="VarsaylanParagrafYazTipi"/>
    <w:link w:val="Balk1"/>
    <w:rsid w:val="00CD10DB"/>
    <w:rPr>
      <w:rFonts w:ascii="Arial" w:eastAsia="Times New Roman" w:hAnsi="Arial" w:cs="Arial"/>
      <w:b/>
      <w:bCs/>
      <w:kern w:val="1"/>
      <w:sz w:val="32"/>
      <w:szCs w:val="32"/>
      <w:lang w:val="tr-TR" w:eastAsia="ar-SA"/>
    </w:rPr>
  </w:style>
  <w:style w:type="character" w:customStyle="1" w:styleId="Balk2Char">
    <w:name w:val="Başlık 2 Char"/>
    <w:basedOn w:val="VarsaylanParagrafYazTipi"/>
    <w:link w:val="Balk2"/>
    <w:rsid w:val="00CD10DB"/>
    <w:rPr>
      <w:rFonts w:ascii="Arial" w:eastAsia="Times New Roman" w:hAnsi="Arial" w:cs="Arial"/>
      <w:b/>
      <w:bCs/>
      <w:i/>
      <w:iCs/>
      <w:sz w:val="28"/>
      <w:szCs w:val="28"/>
      <w:lang w:val="tr-TR" w:eastAsia="ar-SA"/>
    </w:rPr>
  </w:style>
  <w:style w:type="character" w:customStyle="1" w:styleId="Balk3Char">
    <w:name w:val="Başlık 3 Char"/>
    <w:basedOn w:val="VarsaylanParagrafYazTipi"/>
    <w:link w:val="Balk3"/>
    <w:rsid w:val="00CD10DB"/>
    <w:rPr>
      <w:rFonts w:ascii="Arial" w:eastAsia="Times New Roman" w:hAnsi="Arial" w:cs="Arial"/>
      <w:b/>
      <w:bCs/>
      <w:sz w:val="26"/>
      <w:szCs w:val="26"/>
      <w:lang w:val="tr-TR" w:eastAsia="ar-SA"/>
    </w:rPr>
  </w:style>
  <w:style w:type="character" w:customStyle="1" w:styleId="Balk4Char">
    <w:name w:val="Başlık 4 Char"/>
    <w:basedOn w:val="VarsaylanParagrafYazTipi"/>
    <w:link w:val="Balk4"/>
    <w:rsid w:val="00CD10DB"/>
    <w:rPr>
      <w:rFonts w:ascii="Times New Roman" w:eastAsia="Times New Roman" w:hAnsi="Times New Roman"/>
      <w:b/>
      <w:bCs/>
      <w:sz w:val="28"/>
      <w:szCs w:val="28"/>
      <w:lang w:val="en-GB" w:eastAsia="ar-SA"/>
    </w:rPr>
  </w:style>
  <w:style w:type="paragraph" w:customStyle="1" w:styleId="NormalIndent1">
    <w:name w:val="Normal Indent 1"/>
    <w:basedOn w:val="Normal"/>
    <w:rsid w:val="00CD10DB"/>
    <w:pPr>
      <w:numPr>
        <w:numId w:val="2"/>
      </w:numPr>
      <w:suppressAutoHyphens/>
      <w:spacing w:after="0" w:line="240" w:lineRule="auto"/>
      <w:jc w:val="both"/>
    </w:pPr>
    <w:rPr>
      <w:rFonts w:ascii="Times New Roman" w:eastAsia="Times New Roman" w:hAnsi="Times New Roman"/>
      <w:iCs/>
      <w:color w:val="000000"/>
      <w:lang w:val="en-GB" w:eastAsia="ar-SA"/>
    </w:rPr>
  </w:style>
  <w:style w:type="paragraph" w:customStyle="1" w:styleId="NaceDivisionSt">
    <w:name w:val="Nace Division St"/>
    <w:basedOn w:val="Normal"/>
    <w:rsid w:val="00CD10DB"/>
    <w:pPr>
      <w:keepNext/>
      <w:keepLines/>
      <w:suppressAutoHyphens/>
      <w:spacing w:before="120" w:after="0" w:line="240" w:lineRule="auto"/>
    </w:pPr>
    <w:rPr>
      <w:rFonts w:ascii="Times" w:eastAsia="Times New Roman" w:hAnsi="Times"/>
      <w:sz w:val="20"/>
      <w:szCs w:val="20"/>
      <w:lang w:val="en-GB" w:eastAsia="ar-SA"/>
    </w:rPr>
  </w:style>
  <w:style w:type="paragraph" w:styleId="T1">
    <w:name w:val="toc 1"/>
    <w:basedOn w:val="Normal"/>
    <w:next w:val="Normal"/>
    <w:uiPriority w:val="39"/>
    <w:rsid w:val="00CD10DB"/>
    <w:pPr>
      <w:suppressAutoHyphens/>
      <w:spacing w:after="0" w:line="240" w:lineRule="auto"/>
    </w:pPr>
    <w:rPr>
      <w:rFonts w:ascii="Times New Roman" w:eastAsia="Times New Roman" w:hAnsi="Times New Roman"/>
      <w:sz w:val="24"/>
      <w:szCs w:val="24"/>
      <w:lang w:eastAsia="ar-SA"/>
    </w:rPr>
  </w:style>
  <w:style w:type="paragraph" w:styleId="ListeParagraf">
    <w:name w:val="List Paragraph"/>
    <w:basedOn w:val="Normal"/>
    <w:uiPriority w:val="34"/>
    <w:qFormat/>
    <w:rsid w:val="00CD10DB"/>
    <w:pPr>
      <w:spacing w:after="0" w:line="240" w:lineRule="auto"/>
      <w:ind w:left="720"/>
    </w:pPr>
    <w:rPr>
      <w:rFonts w:ascii="Times New Roman" w:eastAsia="Times New Roman" w:hAnsi="Times New Roman"/>
      <w:sz w:val="24"/>
      <w:szCs w:val="24"/>
      <w:lang w:eastAsia="ar-SA"/>
    </w:rPr>
  </w:style>
  <w:style w:type="paragraph" w:customStyle="1" w:styleId="Normal1">
    <w:name w:val="Normal1"/>
    <w:rsid w:val="00CD10DB"/>
    <w:pPr>
      <w:suppressAutoHyphens/>
      <w:textAlignment w:val="baseline"/>
    </w:pPr>
    <w:rPr>
      <w:rFonts w:ascii="Times New Roman" w:eastAsia="Arial" w:hAnsi="Times New Roman"/>
      <w:sz w:val="24"/>
      <w:szCs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Demokratik%20Kat&#305;l&#305;m\Form%20templates\Demkat-sablon.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Demkat-sablon</Template>
  <TotalTime>1</TotalTime>
  <Pages>26</Pages>
  <Words>4959</Words>
  <Characters>28271</Characters>
  <Application>Microsoft Office Word</Application>
  <DocSecurity>0</DocSecurity>
  <Lines>235</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STGM</dc:creator>
  <cp:lastModifiedBy>HP</cp:lastModifiedBy>
  <cp:revision>3</cp:revision>
  <cp:lastPrinted>2015-01-22T08:28:00Z</cp:lastPrinted>
  <dcterms:created xsi:type="dcterms:W3CDTF">2015-09-08T09:56:00Z</dcterms:created>
  <dcterms:modified xsi:type="dcterms:W3CDTF">2015-09-08T09:57:00Z</dcterms:modified>
</cp:coreProperties>
</file>