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F254" w14:textId="77777777" w:rsidR="00111228" w:rsidRPr="00592240" w:rsidRDefault="00111228" w:rsidP="00111228">
      <w:pPr>
        <w:jc w:val="center"/>
        <w:rPr>
          <w:rFonts w:asciiTheme="minorHAnsi" w:eastAsiaTheme="minorEastAsia" w:hAnsiTheme="minorHAnsi" w:cs="Arial"/>
          <w:b/>
          <w:bCs/>
          <w:color w:val="0070C0"/>
          <w:sz w:val="28"/>
          <w:szCs w:val="28"/>
        </w:rPr>
      </w:pPr>
      <w:r w:rsidRPr="00592240">
        <w:rPr>
          <w:rFonts w:asciiTheme="minorHAnsi" w:eastAsiaTheme="minorEastAsia" w:hAnsiTheme="minorHAnsi" w:cs="Arial"/>
          <w:b/>
          <w:bCs/>
          <w:color w:val="0070C0"/>
          <w:sz w:val="28"/>
          <w:szCs w:val="28"/>
        </w:rPr>
        <w:t>Türkiye'de Sivil Toplum Örgütleri için:</w:t>
      </w:r>
    </w:p>
    <w:p w14:paraId="4A7559C1" w14:textId="77777777" w:rsidR="00111228" w:rsidRPr="00592240" w:rsidRDefault="00111228" w:rsidP="00111228">
      <w:pPr>
        <w:jc w:val="center"/>
        <w:rPr>
          <w:rFonts w:asciiTheme="minorHAnsi" w:eastAsiaTheme="minorEastAsia" w:hAnsiTheme="minorHAnsi" w:cs="Arial"/>
          <w:b/>
          <w:bCs/>
          <w:color w:val="0070C0"/>
          <w:sz w:val="28"/>
          <w:szCs w:val="28"/>
        </w:rPr>
      </w:pPr>
      <w:r w:rsidRPr="00592240">
        <w:rPr>
          <w:rFonts w:asciiTheme="minorHAnsi" w:eastAsiaTheme="minorEastAsia" w:hAnsiTheme="minorHAnsi" w:cs="Arial"/>
          <w:b/>
          <w:bCs/>
          <w:color w:val="0070C0"/>
          <w:sz w:val="28"/>
          <w:szCs w:val="28"/>
        </w:rPr>
        <w:t>Aktif Vatandaşlık, Sivil İnisiyatifler ve Gönüllülük Toplantısı</w:t>
      </w:r>
    </w:p>
    <w:p w14:paraId="218066EA" w14:textId="77777777" w:rsidR="00111228" w:rsidRPr="00592240" w:rsidRDefault="00111228">
      <w:pPr>
        <w:spacing w:after="200"/>
        <w:jc w:val="both"/>
        <w:rPr>
          <w:rFonts w:asciiTheme="minorHAnsi" w:eastAsia="Arial" w:hAnsiTheme="minorHAnsi" w:cs="Arial"/>
          <w:sz w:val="22"/>
          <w:szCs w:val="22"/>
        </w:rPr>
      </w:pPr>
    </w:p>
    <w:p w14:paraId="00000001" w14:textId="19AD1EB9" w:rsidR="00056DD5" w:rsidRPr="00592240" w:rsidRDefault="0064007B">
      <w:p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Önsöz</w:t>
      </w:r>
    </w:p>
    <w:p w14:paraId="00000002" w14:textId="77777777" w:rsidR="00056DD5" w:rsidRPr="00592240" w:rsidRDefault="0064007B">
      <w:pPr>
        <w:jc w:val="both"/>
        <w:rPr>
          <w:rFonts w:asciiTheme="minorHAnsi" w:eastAsia="Arial" w:hAnsiTheme="minorHAnsi" w:cs="Arial"/>
          <w:i/>
          <w:sz w:val="22"/>
          <w:szCs w:val="22"/>
        </w:rPr>
      </w:pPr>
      <w:r w:rsidRPr="00592240">
        <w:rPr>
          <w:rFonts w:asciiTheme="minorHAnsi" w:eastAsia="Arial" w:hAnsiTheme="minorHAnsi" w:cs="Arial"/>
          <w:b/>
          <w:i/>
          <w:sz w:val="22"/>
          <w:szCs w:val="22"/>
        </w:rPr>
        <w:t xml:space="preserve">“Aktif Vatandaşlık, Sivil İnisiyatifler ve Gönüllülük” </w:t>
      </w:r>
      <w:r w:rsidRPr="00592240">
        <w:rPr>
          <w:rFonts w:asciiTheme="minorHAnsi" w:eastAsia="Arial" w:hAnsiTheme="minorHAnsi" w:cs="Arial"/>
          <w:i/>
          <w:sz w:val="22"/>
          <w:szCs w:val="22"/>
        </w:rPr>
        <w:t xml:space="preserve">toplantısı AB TACSO 3 Projesi (Batı Balkanlar ve Türkiye'deki Sivil Toplum Örgütleri için Teknik Destek Projesi) İnsandan İnsana (P2P) Programı kapsamında Türkiye'deki farklı tematik alanlarda çalışan sivil toplum örgütleri (STÖ'ler) için farklı gönüllü yönetimi ve oryantasyon mekanizmalarının yanı sıra gönüllülük için elverişli yasal çerçeveyi tartışmak için bir alan yaratmak amacıyla organize edildi. </w:t>
      </w:r>
    </w:p>
    <w:p w14:paraId="00000003" w14:textId="77777777" w:rsidR="00056DD5" w:rsidRPr="00592240" w:rsidRDefault="00056DD5">
      <w:pPr>
        <w:jc w:val="both"/>
        <w:rPr>
          <w:rFonts w:asciiTheme="minorHAnsi" w:eastAsia="Arial" w:hAnsiTheme="minorHAnsi" w:cs="Arial"/>
          <w:i/>
          <w:sz w:val="22"/>
          <w:szCs w:val="22"/>
        </w:rPr>
      </w:pPr>
    </w:p>
    <w:p w14:paraId="00000004" w14:textId="77777777" w:rsidR="00056DD5" w:rsidRPr="00592240" w:rsidRDefault="0064007B">
      <w:pPr>
        <w:jc w:val="both"/>
        <w:rPr>
          <w:rFonts w:asciiTheme="minorHAnsi" w:eastAsia="Arial" w:hAnsiTheme="minorHAnsi" w:cs="Arial"/>
          <w:i/>
          <w:sz w:val="22"/>
          <w:szCs w:val="22"/>
        </w:rPr>
      </w:pPr>
      <w:r w:rsidRPr="00592240">
        <w:rPr>
          <w:rFonts w:asciiTheme="minorHAnsi" w:eastAsia="Arial" w:hAnsiTheme="minorHAnsi" w:cs="Arial"/>
          <w:i/>
          <w:sz w:val="22"/>
          <w:szCs w:val="22"/>
        </w:rPr>
        <w:t xml:space="preserve">23-25 Haziran 2021 tarihleri arasında </w:t>
      </w:r>
      <w:r w:rsidRPr="00592240">
        <w:rPr>
          <w:rFonts w:asciiTheme="minorHAnsi" w:eastAsia="Arial" w:hAnsiTheme="minorHAnsi" w:cs="Arial"/>
          <w:b/>
          <w:i/>
          <w:sz w:val="22"/>
          <w:szCs w:val="22"/>
        </w:rPr>
        <w:t xml:space="preserve">üç yarım günlük toplantı </w:t>
      </w:r>
      <w:r w:rsidRPr="00592240">
        <w:rPr>
          <w:rFonts w:asciiTheme="minorHAnsi" w:eastAsia="Arial" w:hAnsiTheme="minorHAnsi" w:cs="Arial"/>
          <w:i/>
          <w:sz w:val="22"/>
          <w:szCs w:val="22"/>
        </w:rPr>
        <w:t xml:space="preserve">şeklinde gerçekleştirilen etkinlik, çeşitli tematik alanlarda gönüllülerle çalışan </w:t>
      </w:r>
      <w:r w:rsidRPr="00592240">
        <w:rPr>
          <w:rFonts w:asciiTheme="minorHAnsi" w:eastAsia="Arial" w:hAnsiTheme="minorHAnsi" w:cs="Arial"/>
          <w:b/>
          <w:i/>
          <w:sz w:val="22"/>
          <w:szCs w:val="22"/>
        </w:rPr>
        <w:t>Türkiye'den 50'den fazla STÖ</w:t>
      </w:r>
      <w:r w:rsidRPr="00592240">
        <w:rPr>
          <w:rFonts w:asciiTheme="minorHAnsi" w:eastAsia="Arial" w:hAnsiTheme="minorHAnsi" w:cs="Arial"/>
          <w:i/>
          <w:sz w:val="22"/>
          <w:szCs w:val="22"/>
        </w:rPr>
        <w:t xml:space="preserve">’yü bir araya getirdi. Toplantı esnasında gönüllülüğün kavramsal çerçevesi ve farklı gönüllü yönetimi ve oryantasyon mekanizmaları geliştiren STÖ’lerden örneklerin yanı sıra gönüllülük için yasal bir çerçeve geliştirmiş Batı Balkan ülkelerinden </w:t>
      </w:r>
      <w:r w:rsidRPr="00592240">
        <w:rPr>
          <w:rFonts w:asciiTheme="minorHAnsi" w:eastAsia="Arial" w:hAnsiTheme="minorHAnsi" w:cs="Arial"/>
          <w:b/>
          <w:i/>
          <w:sz w:val="22"/>
          <w:szCs w:val="22"/>
        </w:rPr>
        <w:t xml:space="preserve">(Kuzey Makedonya, Arnavutluk ve Karadağ) </w:t>
      </w:r>
      <w:r w:rsidRPr="00592240">
        <w:rPr>
          <w:rFonts w:asciiTheme="minorHAnsi" w:eastAsia="Arial" w:hAnsiTheme="minorHAnsi" w:cs="Arial"/>
          <w:i/>
          <w:sz w:val="22"/>
          <w:szCs w:val="22"/>
        </w:rPr>
        <w:t>konuşmacılara yer verildi. Bu toplantı ile temelde katılımcı STÖ’lerin gönüllülük ana başlığı altında ve farklı konularda deneyim paylaşımında bulunma olanağı bulması, aktif vatandaşlık, sivil inisiyatifler ve Türkiye’de gönüllülüğün geliştirilmesi konusunda yapılan farklı çalışmalar hakkında bilgi sahibi olması ve 11. Kalkınma Planı’nın hazırlanmasından bu yana tartışmaları süren Türkiye’de gönüllü çalışmaları çerçeveleyecek bir yasal zemin hazırlığı konusunda katılımcı STÖ’lerin görüşlerinin alınması amaçlandı. Toplantı katılımcılarının açık çağrı yoluyla belirlendiği toplantıda gönüllülüğün önündeki engelleri ve farklı STÖ’ler tarafından geliştirilmiş olan mevcut gönüllü yönetimi ve oryantasyon mekanizmaları ile Türkiye'de gönüllülük için yasal bir çerçevenin nasıl olması gerektiği ve gönüllülük için yasal bir çerçeve çizmenin fırsat ve sınırlarının neler olabileceği tartışıldı. Toplantı esnasında gerçekleştirilen tüm sunumların ve tartışmaların, ayrıca Türkiye'de gönüllülük için elverişli bir yasal çerçevenin oluşturulmasına yönelik dile getirilen görüş ve tavsiyelerin derlendiği bu sonuç raporu ile tüm bu bilgilerin sivil toplum örgütlerinin erişimine açık hale getirilmesi amaçlanmıştır.</w:t>
      </w:r>
    </w:p>
    <w:p w14:paraId="00000005" w14:textId="77777777" w:rsidR="00056DD5" w:rsidRPr="00592240" w:rsidRDefault="00056DD5">
      <w:pPr>
        <w:jc w:val="both"/>
        <w:rPr>
          <w:rFonts w:asciiTheme="minorHAnsi" w:eastAsia="Arial" w:hAnsiTheme="minorHAnsi" w:cs="Arial"/>
          <w:i/>
          <w:sz w:val="22"/>
          <w:szCs w:val="22"/>
        </w:rPr>
      </w:pPr>
    </w:p>
    <w:p w14:paraId="00000006" w14:textId="77777777" w:rsidR="00056DD5" w:rsidRPr="00592240" w:rsidRDefault="0064007B">
      <w:pPr>
        <w:jc w:val="both"/>
        <w:rPr>
          <w:rFonts w:asciiTheme="minorHAnsi" w:eastAsia="Arial" w:hAnsiTheme="minorHAnsi" w:cs="Arial"/>
          <w:i/>
          <w:sz w:val="22"/>
          <w:szCs w:val="22"/>
        </w:rPr>
      </w:pPr>
      <w:r w:rsidRPr="00592240">
        <w:rPr>
          <w:rFonts w:asciiTheme="minorHAnsi" w:eastAsia="Arial" w:hAnsiTheme="minorHAnsi" w:cs="Arial"/>
          <w:i/>
          <w:sz w:val="22"/>
          <w:szCs w:val="22"/>
        </w:rPr>
        <w:t>Keyifli okumalar diliyoruz;</w:t>
      </w:r>
    </w:p>
    <w:p w14:paraId="00000007" w14:textId="77777777" w:rsidR="00056DD5" w:rsidRPr="00592240" w:rsidRDefault="00056DD5">
      <w:pPr>
        <w:jc w:val="both"/>
        <w:rPr>
          <w:rFonts w:asciiTheme="minorHAnsi" w:eastAsia="Arial" w:hAnsiTheme="minorHAnsi" w:cs="Arial"/>
          <w:i/>
          <w:sz w:val="22"/>
          <w:szCs w:val="22"/>
        </w:rPr>
      </w:pPr>
    </w:p>
    <w:p w14:paraId="00000008" w14:textId="77777777" w:rsidR="00056DD5" w:rsidRPr="00592240" w:rsidRDefault="0064007B">
      <w:pPr>
        <w:jc w:val="both"/>
        <w:rPr>
          <w:rFonts w:asciiTheme="minorHAnsi" w:eastAsia="Arial" w:hAnsiTheme="minorHAnsi" w:cs="Arial"/>
          <w:i/>
          <w:sz w:val="22"/>
          <w:szCs w:val="22"/>
        </w:rPr>
      </w:pPr>
      <w:r w:rsidRPr="00592240">
        <w:rPr>
          <w:rFonts w:asciiTheme="minorHAnsi" w:eastAsia="Arial" w:hAnsiTheme="minorHAnsi" w:cs="Arial"/>
          <w:i/>
          <w:sz w:val="22"/>
          <w:szCs w:val="22"/>
        </w:rPr>
        <w:t>AB TACSO 3 Ekibi</w:t>
      </w:r>
    </w:p>
    <w:p w14:paraId="00000009" w14:textId="77777777" w:rsidR="00056DD5" w:rsidRPr="00592240" w:rsidRDefault="00056DD5">
      <w:pPr>
        <w:jc w:val="both"/>
        <w:rPr>
          <w:rFonts w:asciiTheme="minorHAnsi" w:eastAsia="Arial" w:hAnsiTheme="minorHAnsi" w:cs="Arial"/>
          <w:i/>
          <w:sz w:val="22"/>
          <w:szCs w:val="22"/>
        </w:rPr>
      </w:pPr>
    </w:p>
    <w:p w14:paraId="0000000A" w14:textId="77777777" w:rsidR="00056DD5" w:rsidRPr="00592240" w:rsidRDefault="00056DD5">
      <w:pPr>
        <w:rPr>
          <w:rFonts w:asciiTheme="minorHAnsi" w:eastAsia="Arial" w:hAnsiTheme="minorHAnsi" w:cs="Arial"/>
          <w:sz w:val="22"/>
          <w:szCs w:val="22"/>
        </w:rPr>
      </w:pPr>
    </w:p>
    <w:p w14:paraId="0000000B" w14:textId="77777777" w:rsidR="00056DD5" w:rsidRPr="00592240" w:rsidRDefault="00056DD5">
      <w:pPr>
        <w:spacing w:after="200"/>
        <w:jc w:val="both"/>
        <w:rPr>
          <w:rFonts w:asciiTheme="minorHAnsi" w:eastAsia="Arial" w:hAnsiTheme="minorHAnsi" w:cs="Arial"/>
          <w:sz w:val="22"/>
          <w:szCs w:val="22"/>
        </w:rPr>
      </w:pPr>
    </w:p>
    <w:p w14:paraId="0000000C" w14:textId="77777777" w:rsidR="00056DD5" w:rsidRPr="00592240" w:rsidRDefault="00056DD5">
      <w:pPr>
        <w:spacing w:after="200" w:line="256" w:lineRule="auto"/>
        <w:jc w:val="both"/>
        <w:rPr>
          <w:rFonts w:asciiTheme="minorHAnsi" w:eastAsia="Arial" w:hAnsiTheme="minorHAnsi" w:cs="Arial"/>
          <w:sz w:val="22"/>
          <w:szCs w:val="22"/>
        </w:rPr>
      </w:pPr>
    </w:p>
    <w:p w14:paraId="0000000D" w14:textId="77777777" w:rsidR="00056DD5" w:rsidRPr="00592240" w:rsidRDefault="00056DD5">
      <w:pPr>
        <w:spacing w:after="200" w:line="256" w:lineRule="auto"/>
        <w:jc w:val="both"/>
        <w:rPr>
          <w:rFonts w:asciiTheme="minorHAnsi" w:eastAsia="Arial" w:hAnsiTheme="minorHAnsi" w:cs="Arial"/>
          <w:sz w:val="22"/>
          <w:szCs w:val="22"/>
        </w:rPr>
      </w:pPr>
    </w:p>
    <w:p w14:paraId="0000000E" w14:textId="77777777" w:rsidR="00056DD5" w:rsidRPr="00592240" w:rsidRDefault="00056DD5">
      <w:pPr>
        <w:spacing w:after="200" w:line="256" w:lineRule="auto"/>
        <w:jc w:val="both"/>
        <w:rPr>
          <w:rFonts w:asciiTheme="minorHAnsi" w:eastAsia="Arial" w:hAnsiTheme="minorHAnsi" w:cs="Arial"/>
          <w:sz w:val="22"/>
          <w:szCs w:val="22"/>
        </w:rPr>
      </w:pPr>
    </w:p>
    <w:p w14:paraId="0000000F" w14:textId="77777777" w:rsidR="00056DD5" w:rsidRPr="00592240" w:rsidRDefault="00056DD5">
      <w:pPr>
        <w:spacing w:after="200" w:line="256" w:lineRule="auto"/>
        <w:jc w:val="both"/>
        <w:rPr>
          <w:rFonts w:asciiTheme="minorHAnsi" w:eastAsia="Arial" w:hAnsiTheme="minorHAnsi" w:cs="Arial"/>
          <w:sz w:val="22"/>
          <w:szCs w:val="22"/>
        </w:rPr>
      </w:pPr>
    </w:p>
    <w:p w14:paraId="00000010" w14:textId="77777777" w:rsidR="00056DD5" w:rsidRPr="00592240" w:rsidRDefault="00056DD5">
      <w:pPr>
        <w:spacing w:after="200" w:line="256" w:lineRule="auto"/>
        <w:jc w:val="both"/>
        <w:rPr>
          <w:rFonts w:asciiTheme="minorHAnsi" w:eastAsia="Arial" w:hAnsiTheme="minorHAnsi" w:cs="Arial"/>
          <w:sz w:val="22"/>
          <w:szCs w:val="22"/>
        </w:rPr>
      </w:pPr>
    </w:p>
    <w:p w14:paraId="00000011" w14:textId="77777777" w:rsidR="00056DD5" w:rsidRPr="00592240" w:rsidRDefault="00056DD5">
      <w:pPr>
        <w:spacing w:after="200" w:line="256" w:lineRule="auto"/>
        <w:jc w:val="both"/>
        <w:rPr>
          <w:rFonts w:asciiTheme="minorHAnsi" w:eastAsia="Arial" w:hAnsiTheme="minorHAnsi" w:cs="Arial"/>
          <w:sz w:val="22"/>
          <w:szCs w:val="22"/>
        </w:rPr>
      </w:pPr>
    </w:p>
    <w:p w14:paraId="522ACA59" w14:textId="75A5534B" w:rsidR="0080355C" w:rsidRPr="00712F41" w:rsidRDefault="00BB0FD2" w:rsidP="00225E75">
      <w:pPr>
        <w:spacing w:after="200" w:line="256" w:lineRule="auto"/>
        <w:jc w:val="center"/>
        <w:rPr>
          <w:rFonts w:asciiTheme="minorHAnsi" w:eastAsia="Arial" w:hAnsiTheme="minorHAnsi" w:cs="Arial"/>
          <w:b/>
        </w:rPr>
      </w:pPr>
      <w:r w:rsidRPr="00712F41">
        <w:rPr>
          <w:rFonts w:asciiTheme="minorHAnsi" w:eastAsia="Arial" w:hAnsiTheme="minorHAnsi" w:cs="Arial"/>
          <w:b/>
        </w:rPr>
        <w:lastRenderedPageBreak/>
        <w:t>İÇİNDEKİLER:</w:t>
      </w:r>
    </w:p>
    <w:p w14:paraId="62795264" w14:textId="77777777" w:rsidR="00BB0FD2" w:rsidRPr="00170EF3" w:rsidRDefault="00BB0FD2" w:rsidP="009467C3">
      <w:pPr>
        <w:rPr>
          <w:sz w:val="22"/>
          <w:szCs w:val="22"/>
        </w:rPr>
      </w:pPr>
    </w:p>
    <w:p w14:paraId="3BD0A7FB" w14:textId="1B6908EF" w:rsidR="009467C3" w:rsidRPr="00170EF3" w:rsidRDefault="009467C3">
      <w:pPr>
        <w:pStyle w:val="TOC1"/>
        <w:tabs>
          <w:tab w:val="left" w:pos="480"/>
          <w:tab w:val="right" w:leader="dot" w:pos="9350"/>
        </w:tabs>
        <w:rPr>
          <w:rFonts w:asciiTheme="minorHAnsi" w:eastAsiaTheme="minorEastAsia" w:hAnsiTheme="minorHAnsi" w:cstheme="minorBidi"/>
          <w:noProof/>
          <w:sz w:val="22"/>
          <w:szCs w:val="22"/>
          <w:lang w:val="en-TR"/>
        </w:rPr>
      </w:pPr>
      <w:r w:rsidRPr="00170EF3">
        <w:rPr>
          <w:rFonts w:asciiTheme="minorHAnsi" w:eastAsia="Arial" w:hAnsiTheme="minorHAnsi" w:cs="Arial"/>
          <w:b/>
          <w:sz w:val="22"/>
          <w:szCs w:val="22"/>
          <w:u w:val="single"/>
        </w:rPr>
        <w:fldChar w:fldCharType="begin"/>
      </w:r>
      <w:r w:rsidRPr="00170EF3">
        <w:rPr>
          <w:rFonts w:asciiTheme="minorHAnsi" w:eastAsia="Arial" w:hAnsiTheme="minorHAnsi" w:cs="Arial"/>
          <w:b/>
          <w:sz w:val="22"/>
          <w:szCs w:val="22"/>
          <w:u w:val="single"/>
        </w:rPr>
        <w:instrText xml:space="preserve"> TOC \h \z \t "Style1,1,Style2,2" </w:instrText>
      </w:r>
      <w:r w:rsidRPr="00170EF3">
        <w:rPr>
          <w:rFonts w:asciiTheme="minorHAnsi" w:eastAsia="Arial" w:hAnsiTheme="minorHAnsi" w:cs="Arial"/>
          <w:b/>
          <w:sz w:val="22"/>
          <w:szCs w:val="22"/>
          <w:u w:val="single"/>
        </w:rPr>
        <w:fldChar w:fldCharType="separate"/>
      </w:r>
      <w:hyperlink w:anchor="_Toc82695948" w:history="1">
        <w:r w:rsidRPr="00170EF3">
          <w:rPr>
            <w:rStyle w:val="Hyperlink"/>
            <w:noProof/>
            <w:sz w:val="22"/>
            <w:szCs w:val="22"/>
          </w:rPr>
          <w:t>1.</w:t>
        </w:r>
        <w:r w:rsidRPr="00170EF3">
          <w:rPr>
            <w:rFonts w:asciiTheme="minorHAnsi" w:eastAsiaTheme="minorEastAsia" w:hAnsiTheme="minorHAnsi" w:cstheme="minorBidi"/>
            <w:noProof/>
            <w:sz w:val="22"/>
            <w:szCs w:val="22"/>
            <w:lang w:val="en-TR"/>
          </w:rPr>
          <w:tab/>
        </w:r>
        <w:r w:rsidRPr="00170EF3">
          <w:rPr>
            <w:rStyle w:val="Hyperlink"/>
            <w:noProof/>
            <w:sz w:val="22"/>
            <w:szCs w:val="22"/>
          </w:rPr>
          <w:t>Gün (23 Haziran 2021, Çarşamba)</w:t>
        </w:r>
        <w:r w:rsidRPr="00170EF3">
          <w:rPr>
            <w:noProof/>
            <w:webHidden/>
            <w:sz w:val="22"/>
            <w:szCs w:val="22"/>
          </w:rPr>
          <w:tab/>
        </w:r>
        <w:r w:rsidRPr="00170EF3">
          <w:rPr>
            <w:noProof/>
            <w:webHidden/>
            <w:sz w:val="22"/>
            <w:szCs w:val="22"/>
          </w:rPr>
          <w:fldChar w:fldCharType="begin"/>
        </w:r>
        <w:r w:rsidRPr="00170EF3">
          <w:rPr>
            <w:noProof/>
            <w:webHidden/>
            <w:sz w:val="22"/>
            <w:szCs w:val="22"/>
          </w:rPr>
          <w:instrText xml:space="preserve"> PAGEREF _Toc82695948 \h </w:instrText>
        </w:r>
        <w:r w:rsidRPr="00170EF3">
          <w:rPr>
            <w:noProof/>
            <w:webHidden/>
            <w:sz w:val="22"/>
            <w:szCs w:val="22"/>
          </w:rPr>
        </w:r>
        <w:r w:rsidRPr="00170EF3">
          <w:rPr>
            <w:noProof/>
            <w:webHidden/>
            <w:sz w:val="22"/>
            <w:szCs w:val="22"/>
          </w:rPr>
          <w:fldChar w:fldCharType="separate"/>
        </w:r>
        <w:r w:rsidRPr="00170EF3">
          <w:rPr>
            <w:noProof/>
            <w:webHidden/>
            <w:sz w:val="22"/>
            <w:szCs w:val="22"/>
          </w:rPr>
          <w:t>3</w:t>
        </w:r>
        <w:r w:rsidRPr="00170EF3">
          <w:rPr>
            <w:noProof/>
            <w:webHidden/>
            <w:sz w:val="22"/>
            <w:szCs w:val="22"/>
          </w:rPr>
          <w:fldChar w:fldCharType="end"/>
        </w:r>
      </w:hyperlink>
    </w:p>
    <w:p w14:paraId="4EC92252" w14:textId="1F19EEE1" w:rsidR="009467C3" w:rsidRPr="00170EF3" w:rsidRDefault="004441CC">
      <w:pPr>
        <w:pStyle w:val="TOC2"/>
        <w:tabs>
          <w:tab w:val="left" w:pos="960"/>
          <w:tab w:val="right" w:leader="dot" w:pos="9350"/>
        </w:tabs>
        <w:rPr>
          <w:rFonts w:asciiTheme="minorHAnsi" w:eastAsiaTheme="minorEastAsia" w:hAnsiTheme="minorHAnsi" w:cstheme="minorBidi"/>
          <w:noProof/>
          <w:sz w:val="22"/>
          <w:szCs w:val="22"/>
          <w:lang w:val="en-TR"/>
        </w:rPr>
      </w:pPr>
      <w:hyperlink w:anchor="_Toc82695949" w:history="1">
        <w:r w:rsidR="009467C3" w:rsidRPr="00170EF3">
          <w:rPr>
            <w:rStyle w:val="Hyperlink"/>
            <w:noProof/>
            <w:sz w:val="22"/>
            <w:szCs w:val="22"/>
          </w:rPr>
          <w:t>1.1</w:t>
        </w:r>
        <w:r w:rsidR="009467C3" w:rsidRPr="00170EF3">
          <w:rPr>
            <w:rFonts w:asciiTheme="minorHAnsi" w:eastAsiaTheme="minorEastAsia" w:hAnsiTheme="minorHAnsi" w:cstheme="minorBidi"/>
            <w:noProof/>
            <w:sz w:val="22"/>
            <w:szCs w:val="22"/>
            <w:lang w:val="en-TR"/>
          </w:rPr>
          <w:tab/>
        </w:r>
        <w:r w:rsidR="009467C3" w:rsidRPr="00170EF3">
          <w:rPr>
            <w:rStyle w:val="Hyperlink"/>
            <w:noProof/>
            <w:sz w:val="22"/>
            <w:szCs w:val="22"/>
          </w:rPr>
          <w:t>PANEL I: ‘Gönüllülük’ Kavramının Kavramsal Çerçevesi ve Türkiye’de Gönüllülük için Elverişli Yasal Ortam Üzerine Son Çalışmalar</w:t>
        </w:r>
        <w:r w:rsidR="009467C3" w:rsidRPr="00170EF3">
          <w:rPr>
            <w:noProof/>
            <w:webHidden/>
            <w:sz w:val="22"/>
            <w:szCs w:val="22"/>
          </w:rPr>
          <w:tab/>
        </w:r>
        <w:r w:rsidR="009467C3" w:rsidRPr="00170EF3">
          <w:rPr>
            <w:noProof/>
            <w:webHidden/>
            <w:sz w:val="22"/>
            <w:szCs w:val="22"/>
          </w:rPr>
          <w:fldChar w:fldCharType="begin"/>
        </w:r>
        <w:r w:rsidR="009467C3" w:rsidRPr="00170EF3">
          <w:rPr>
            <w:noProof/>
            <w:webHidden/>
            <w:sz w:val="22"/>
            <w:szCs w:val="22"/>
          </w:rPr>
          <w:instrText xml:space="preserve"> PAGEREF _Toc82695949 \h </w:instrText>
        </w:r>
        <w:r w:rsidR="009467C3" w:rsidRPr="00170EF3">
          <w:rPr>
            <w:noProof/>
            <w:webHidden/>
            <w:sz w:val="22"/>
            <w:szCs w:val="22"/>
          </w:rPr>
        </w:r>
        <w:r w:rsidR="009467C3" w:rsidRPr="00170EF3">
          <w:rPr>
            <w:noProof/>
            <w:webHidden/>
            <w:sz w:val="22"/>
            <w:szCs w:val="22"/>
          </w:rPr>
          <w:fldChar w:fldCharType="separate"/>
        </w:r>
        <w:r w:rsidR="009467C3" w:rsidRPr="00170EF3">
          <w:rPr>
            <w:noProof/>
            <w:webHidden/>
            <w:sz w:val="22"/>
            <w:szCs w:val="22"/>
          </w:rPr>
          <w:t>3</w:t>
        </w:r>
        <w:r w:rsidR="009467C3" w:rsidRPr="00170EF3">
          <w:rPr>
            <w:noProof/>
            <w:webHidden/>
            <w:sz w:val="22"/>
            <w:szCs w:val="22"/>
          </w:rPr>
          <w:fldChar w:fldCharType="end"/>
        </w:r>
      </w:hyperlink>
    </w:p>
    <w:p w14:paraId="15369156" w14:textId="7E9EB6C9" w:rsidR="009467C3" w:rsidRPr="00170EF3" w:rsidRDefault="004441CC">
      <w:pPr>
        <w:pStyle w:val="TOC2"/>
        <w:tabs>
          <w:tab w:val="left" w:pos="960"/>
          <w:tab w:val="right" w:leader="dot" w:pos="9350"/>
        </w:tabs>
        <w:rPr>
          <w:rFonts w:asciiTheme="minorHAnsi" w:eastAsiaTheme="minorEastAsia" w:hAnsiTheme="minorHAnsi" w:cstheme="minorBidi"/>
          <w:noProof/>
          <w:sz w:val="22"/>
          <w:szCs w:val="22"/>
          <w:lang w:val="en-TR"/>
        </w:rPr>
      </w:pPr>
      <w:hyperlink w:anchor="_Toc82695950" w:history="1">
        <w:r w:rsidR="009467C3" w:rsidRPr="00170EF3">
          <w:rPr>
            <w:rStyle w:val="Hyperlink"/>
            <w:noProof/>
            <w:sz w:val="22"/>
            <w:szCs w:val="22"/>
          </w:rPr>
          <w:t>1.2</w:t>
        </w:r>
        <w:r w:rsidR="009467C3" w:rsidRPr="00170EF3">
          <w:rPr>
            <w:rFonts w:asciiTheme="minorHAnsi" w:eastAsiaTheme="minorEastAsia" w:hAnsiTheme="minorHAnsi" w:cstheme="minorBidi"/>
            <w:noProof/>
            <w:sz w:val="22"/>
            <w:szCs w:val="22"/>
            <w:lang w:val="en-TR"/>
          </w:rPr>
          <w:tab/>
        </w:r>
        <w:r w:rsidR="009467C3" w:rsidRPr="00170EF3">
          <w:rPr>
            <w:rStyle w:val="Hyperlink"/>
            <w:noProof/>
            <w:sz w:val="22"/>
            <w:szCs w:val="22"/>
          </w:rPr>
          <w:t>PANEL II: Deneyim Paylaşımı: Farklı Gönüllü Yönetim ve Oryantasyon Mekanizmaları</w:t>
        </w:r>
        <w:r w:rsidR="009467C3" w:rsidRPr="00170EF3">
          <w:rPr>
            <w:noProof/>
            <w:webHidden/>
            <w:sz w:val="22"/>
            <w:szCs w:val="22"/>
          </w:rPr>
          <w:tab/>
        </w:r>
        <w:r w:rsidR="009467C3" w:rsidRPr="00170EF3">
          <w:rPr>
            <w:noProof/>
            <w:webHidden/>
            <w:sz w:val="22"/>
            <w:szCs w:val="22"/>
          </w:rPr>
          <w:fldChar w:fldCharType="begin"/>
        </w:r>
        <w:r w:rsidR="009467C3" w:rsidRPr="00170EF3">
          <w:rPr>
            <w:noProof/>
            <w:webHidden/>
            <w:sz w:val="22"/>
            <w:szCs w:val="22"/>
          </w:rPr>
          <w:instrText xml:space="preserve"> PAGEREF _Toc82695950 \h </w:instrText>
        </w:r>
        <w:r w:rsidR="009467C3" w:rsidRPr="00170EF3">
          <w:rPr>
            <w:noProof/>
            <w:webHidden/>
            <w:sz w:val="22"/>
            <w:szCs w:val="22"/>
          </w:rPr>
        </w:r>
        <w:r w:rsidR="009467C3" w:rsidRPr="00170EF3">
          <w:rPr>
            <w:noProof/>
            <w:webHidden/>
            <w:sz w:val="22"/>
            <w:szCs w:val="22"/>
          </w:rPr>
          <w:fldChar w:fldCharType="separate"/>
        </w:r>
        <w:r w:rsidR="009467C3" w:rsidRPr="00170EF3">
          <w:rPr>
            <w:noProof/>
            <w:webHidden/>
            <w:sz w:val="22"/>
            <w:szCs w:val="22"/>
          </w:rPr>
          <w:t>7</w:t>
        </w:r>
        <w:r w:rsidR="009467C3" w:rsidRPr="00170EF3">
          <w:rPr>
            <w:noProof/>
            <w:webHidden/>
            <w:sz w:val="22"/>
            <w:szCs w:val="22"/>
          </w:rPr>
          <w:fldChar w:fldCharType="end"/>
        </w:r>
      </w:hyperlink>
    </w:p>
    <w:p w14:paraId="69725925" w14:textId="23D8157A" w:rsidR="009467C3" w:rsidRPr="00170EF3" w:rsidRDefault="004441CC">
      <w:pPr>
        <w:pStyle w:val="TOC1"/>
        <w:tabs>
          <w:tab w:val="left" w:pos="480"/>
          <w:tab w:val="right" w:leader="dot" w:pos="9350"/>
        </w:tabs>
        <w:rPr>
          <w:rFonts w:asciiTheme="minorHAnsi" w:eastAsiaTheme="minorEastAsia" w:hAnsiTheme="minorHAnsi" w:cstheme="minorBidi"/>
          <w:noProof/>
          <w:sz w:val="22"/>
          <w:szCs w:val="22"/>
          <w:lang w:val="en-TR"/>
        </w:rPr>
      </w:pPr>
      <w:hyperlink w:anchor="_Toc82695951" w:history="1">
        <w:r w:rsidR="009467C3" w:rsidRPr="00170EF3">
          <w:rPr>
            <w:rStyle w:val="Hyperlink"/>
            <w:noProof/>
            <w:sz w:val="22"/>
            <w:szCs w:val="22"/>
          </w:rPr>
          <w:t>2.</w:t>
        </w:r>
        <w:r w:rsidR="009467C3" w:rsidRPr="00170EF3">
          <w:rPr>
            <w:rFonts w:asciiTheme="minorHAnsi" w:eastAsiaTheme="minorEastAsia" w:hAnsiTheme="minorHAnsi" w:cstheme="minorBidi"/>
            <w:noProof/>
            <w:sz w:val="22"/>
            <w:szCs w:val="22"/>
            <w:lang w:val="en-TR"/>
          </w:rPr>
          <w:tab/>
        </w:r>
        <w:r w:rsidR="009467C3" w:rsidRPr="00170EF3">
          <w:rPr>
            <w:rStyle w:val="Hyperlink"/>
            <w:noProof/>
            <w:sz w:val="22"/>
            <w:szCs w:val="22"/>
          </w:rPr>
          <w:t>Gün (24 Haziran 2021, Perşembe)</w:t>
        </w:r>
        <w:r w:rsidR="009467C3" w:rsidRPr="00170EF3">
          <w:rPr>
            <w:noProof/>
            <w:webHidden/>
            <w:sz w:val="22"/>
            <w:szCs w:val="22"/>
          </w:rPr>
          <w:tab/>
        </w:r>
        <w:r w:rsidR="009467C3" w:rsidRPr="00170EF3">
          <w:rPr>
            <w:noProof/>
            <w:webHidden/>
            <w:sz w:val="22"/>
            <w:szCs w:val="22"/>
          </w:rPr>
          <w:fldChar w:fldCharType="begin"/>
        </w:r>
        <w:r w:rsidR="009467C3" w:rsidRPr="00170EF3">
          <w:rPr>
            <w:noProof/>
            <w:webHidden/>
            <w:sz w:val="22"/>
            <w:szCs w:val="22"/>
          </w:rPr>
          <w:instrText xml:space="preserve"> PAGEREF _Toc82695951 \h </w:instrText>
        </w:r>
        <w:r w:rsidR="009467C3" w:rsidRPr="00170EF3">
          <w:rPr>
            <w:noProof/>
            <w:webHidden/>
            <w:sz w:val="22"/>
            <w:szCs w:val="22"/>
          </w:rPr>
        </w:r>
        <w:r w:rsidR="009467C3" w:rsidRPr="00170EF3">
          <w:rPr>
            <w:noProof/>
            <w:webHidden/>
            <w:sz w:val="22"/>
            <w:szCs w:val="22"/>
          </w:rPr>
          <w:fldChar w:fldCharType="separate"/>
        </w:r>
        <w:r w:rsidR="009467C3" w:rsidRPr="00170EF3">
          <w:rPr>
            <w:noProof/>
            <w:webHidden/>
            <w:sz w:val="22"/>
            <w:szCs w:val="22"/>
          </w:rPr>
          <w:t>11</w:t>
        </w:r>
        <w:r w:rsidR="009467C3" w:rsidRPr="00170EF3">
          <w:rPr>
            <w:noProof/>
            <w:webHidden/>
            <w:sz w:val="22"/>
            <w:szCs w:val="22"/>
          </w:rPr>
          <w:fldChar w:fldCharType="end"/>
        </w:r>
      </w:hyperlink>
    </w:p>
    <w:p w14:paraId="62D2D687" w14:textId="6ACB399C" w:rsidR="009467C3" w:rsidRPr="00170EF3" w:rsidRDefault="004441CC">
      <w:pPr>
        <w:pStyle w:val="TOC2"/>
        <w:tabs>
          <w:tab w:val="left" w:pos="960"/>
          <w:tab w:val="right" w:leader="dot" w:pos="9350"/>
        </w:tabs>
        <w:rPr>
          <w:rFonts w:asciiTheme="minorHAnsi" w:eastAsiaTheme="minorEastAsia" w:hAnsiTheme="minorHAnsi" w:cstheme="minorBidi"/>
          <w:noProof/>
          <w:sz w:val="22"/>
          <w:szCs w:val="22"/>
          <w:lang w:val="en-TR"/>
        </w:rPr>
      </w:pPr>
      <w:hyperlink w:anchor="_Toc82695952" w:history="1">
        <w:r w:rsidR="009467C3" w:rsidRPr="00170EF3">
          <w:rPr>
            <w:rStyle w:val="Hyperlink"/>
            <w:noProof/>
            <w:sz w:val="22"/>
            <w:szCs w:val="22"/>
          </w:rPr>
          <w:t>2.1</w:t>
        </w:r>
        <w:r w:rsidR="009467C3" w:rsidRPr="00170EF3">
          <w:rPr>
            <w:rFonts w:asciiTheme="minorHAnsi" w:eastAsiaTheme="minorEastAsia" w:hAnsiTheme="minorHAnsi" w:cstheme="minorBidi"/>
            <w:noProof/>
            <w:sz w:val="22"/>
            <w:szCs w:val="22"/>
            <w:lang w:val="en-TR"/>
          </w:rPr>
          <w:tab/>
        </w:r>
        <w:r w:rsidR="009467C3" w:rsidRPr="00170EF3">
          <w:rPr>
            <w:rStyle w:val="Hyperlink"/>
            <w:noProof/>
            <w:sz w:val="22"/>
            <w:szCs w:val="22"/>
          </w:rPr>
          <w:t>PARALEL ATÖLYELER:</w:t>
        </w:r>
        <w:r w:rsidR="009467C3" w:rsidRPr="00170EF3">
          <w:rPr>
            <w:noProof/>
            <w:webHidden/>
            <w:sz w:val="22"/>
            <w:szCs w:val="22"/>
          </w:rPr>
          <w:tab/>
        </w:r>
        <w:r w:rsidR="009467C3" w:rsidRPr="00170EF3">
          <w:rPr>
            <w:noProof/>
            <w:webHidden/>
            <w:sz w:val="22"/>
            <w:szCs w:val="22"/>
          </w:rPr>
          <w:fldChar w:fldCharType="begin"/>
        </w:r>
        <w:r w:rsidR="009467C3" w:rsidRPr="00170EF3">
          <w:rPr>
            <w:noProof/>
            <w:webHidden/>
            <w:sz w:val="22"/>
            <w:szCs w:val="22"/>
          </w:rPr>
          <w:instrText xml:space="preserve"> PAGEREF _Toc82695952 \h </w:instrText>
        </w:r>
        <w:r w:rsidR="009467C3" w:rsidRPr="00170EF3">
          <w:rPr>
            <w:noProof/>
            <w:webHidden/>
            <w:sz w:val="22"/>
            <w:szCs w:val="22"/>
          </w:rPr>
        </w:r>
        <w:r w:rsidR="009467C3" w:rsidRPr="00170EF3">
          <w:rPr>
            <w:noProof/>
            <w:webHidden/>
            <w:sz w:val="22"/>
            <w:szCs w:val="22"/>
          </w:rPr>
          <w:fldChar w:fldCharType="separate"/>
        </w:r>
        <w:r w:rsidR="009467C3" w:rsidRPr="00170EF3">
          <w:rPr>
            <w:noProof/>
            <w:webHidden/>
            <w:sz w:val="22"/>
            <w:szCs w:val="22"/>
          </w:rPr>
          <w:t>11</w:t>
        </w:r>
        <w:r w:rsidR="009467C3" w:rsidRPr="00170EF3">
          <w:rPr>
            <w:noProof/>
            <w:webHidden/>
            <w:sz w:val="22"/>
            <w:szCs w:val="22"/>
          </w:rPr>
          <w:fldChar w:fldCharType="end"/>
        </w:r>
      </w:hyperlink>
    </w:p>
    <w:p w14:paraId="4D7CDD12" w14:textId="458584D3" w:rsidR="009467C3" w:rsidRPr="00170EF3" w:rsidRDefault="004441CC">
      <w:pPr>
        <w:pStyle w:val="TOC2"/>
        <w:tabs>
          <w:tab w:val="left" w:pos="960"/>
          <w:tab w:val="right" w:leader="dot" w:pos="9350"/>
        </w:tabs>
        <w:rPr>
          <w:rFonts w:asciiTheme="minorHAnsi" w:eastAsiaTheme="minorEastAsia" w:hAnsiTheme="minorHAnsi" w:cstheme="minorBidi"/>
          <w:noProof/>
          <w:sz w:val="22"/>
          <w:szCs w:val="22"/>
          <w:lang w:val="en-TR"/>
        </w:rPr>
      </w:pPr>
      <w:hyperlink w:anchor="_Toc82695953" w:history="1">
        <w:r w:rsidR="009467C3" w:rsidRPr="00170EF3">
          <w:rPr>
            <w:rStyle w:val="Hyperlink"/>
            <w:noProof/>
            <w:sz w:val="22"/>
            <w:szCs w:val="22"/>
          </w:rPr>
          <w:t>2.2</w:t>
        </w:r>
        <w:r w:rsidR="009467C3" w:rsidRPr="00170EF3">
          <w:rPr>
            <w:rFonts w:asciiTheme="minorHAnsi" w:eastAsiaTheme="minorEastAsia" w:hAnsiTheme="minorHAnsi" w:cstheme="minorBidi"/>
            <w:noProof/>
            <w:sz w:val="22"/>
            <w:szCs w:val="22"/>
            <w:lang w:val="en-TR"/>
          </w:rPr>
          <w:tab/>
        </w:r>
        <w:r w:rsidR="009467C3" w:rsidRPr="00170EF3">
          <w:rPr>
            <w:rStyle w:val="Hyperlink"/>
            <w:noProof/>
            <w:sz w:val="22"/>
            <w:szCs w:val="22"/>
          </w:rPr>
          <w:t>PANEL: Gönüllülük Konusunda Mevcut Yasal Çerçeve ve Gönüllüler için Etik Kurallar ve/veya Davranış Kuralları- Batı Balkan Ülkelerinden Örnekler</w:t>
        </w:r>
        <w:r w:rsidR="009467C3" w:rsidRPr="00170EF3">
          <w:rPr>
            <w:noProof/>
            <w:webHidden/>
            <w:sz w:val="22"/>
            <w:szCs w:val="22"/>
          </w:rPr>
          <w:tab/>
        </w:r>
        <w:r w:rsidR="009467C3" w:rsidRPr="00170EF3">
          <w:rPr>
            <w:noProof/>
            <w:webHidden/>
            <w:sz w:val="22"/>
            <w:szCs w:val="22"/>
          </w:rPr>
          <w:fldChar w:fldCharType="begin"/>
        </w:r>
        <w:r w:rsidR="009467C3" w:rsidRPr="00170EF3">
          <w:rPr>
            <w:noProof/>
            <w:webHidden/>
            <w:sz w:val="22"/>
            <w:szCs w:val="22"/>
          </w:rPr>
          <w:instrText xml:space="preserve"> PAGEREF _Toc82695953 \h </w:instrText>
        </w:r>
        <w:r w:rsidR="009467C3" w:rsidRPr="00170EF3">
          <w:rPr>
            <w:noProof/>
            <w:webHidden/>
            <w:sz w:val="22"/>
            <w:szCs w:val="22"/>
          </w:rPr>
        </w:r>
        <w:r w:rsidR="009467C3" w:rsidRPr="00170EF3">
          <w:rPr>
            <w:noProof/>
            <w:webHidden/>
            <w:sz w:val="22"/>
            <w:szCs w:val="22"/>
          </w:rPr>
          <w:fldChar w:fldCharType="separate"/>
        </w:r>
        <w:r w:rsidR="009467C3" w:rsidRPr="00170EF3">
          <w:rPr>
            <w:noProof/>
            <w:webHidden/>
            <w:sz w:val="22"/>
            <w:szCs w:val="22"/>
          </w:rPr>
          <w:t>16</w:t>
        </w:r>
        <w:r w:rsidR="009467C3" w:rsidRPr="00170EF3">
          <w:rPr>
            <w:noProof/>
            <w:webHidden/>
            <w:sz w:val="22"/>
            <w:szCs w:val="22"/>
          </w:rPr>
          <w:fldChar w:fldCharType="end"/>
        </w:r>
      </w:hyperlink>
    </w:p>
    <w:p w14:paraId="4A39E82F" w14:textId="4B512525" w:rsidR="009467C3" w:rsidRPr="00170EF3" w:rsidRDefault="004441CC">
      <w:pPr>
        <w:pStyle w:val="TOC1"/>
        <w:tabs>
          <w:tab w:val="left" w:pos="480"/>
          <w:tab w:val="right" w:leader="dot" w:pos="9350"/>
        </w:tabs>
        <w:rPr>
          <w:rFonts w:asciiTheme="minorHAnsi" w:eastAsiaTheme="minorEastAsia" w:hAnsiTheme="minorHAnsi" w:cstheme="minorBidi"/>
          <w:noProof/>
          <w:sz w:val="22"/>
          <w:szCs w:val="22"/>
          <w:lang w:val="en-TR"/>
        </w:rPr>
      </w:pPr>
      <w:hyperlink w:anchor="_Toc82695954" w:history="1">
        <w:r w:rsidR="009467C3" w:rsidRPr="00170EF3">
          <w:rPr>
            <w:rStyle w:val="Hyperlink"/>
            <w:noProof/>
            <w:sz w:val="22"/>
            <w:szCs w:val="22"/>
          </w:rPr>
          <w:t>3.</w:t>
        </w:r>
        <w:r w:rsidR="009467C3" w:rsidRPr="00170EF3">
          <w:rPr>
            <w:rFonts w:asciiTheme="minorHAnsi" w:eastAsiaTheme="minorEastAsia" w:hAnsiTheme="minorHAnsi" w:cstheme="minorBidi"/>
            <w:noProof/>
            <w:sz w:val="22"/>
            <w:szCs w:val="22"/>
            <w:lang w:val="en-TR"/>
          </w:rPr>
          <w:tab/>
        </w:r>
        <w:r w:rsidR="009467C3" w:rsidRPr="00170EF3">
          <w:rPr>
            <w:rStyle w:val="Hyperlink"/>
            <w:noProof/>
            <w:sz w:val="22"/>
            <w:szCs w:val="22"/>
          </w:rPr>
          <w:t>Gün (25 Haziran 2021, Cuma)</w:t>
        </w:r>
        <w:r w:rsidR="009467C3" w:rsidRPr="00170EF3">
          <w:rPr>
            <w:noProof/>
            <w:webHidden/>
            <w:sz w:val="22"/>
            <w:szCs w:val="22"/>
          </w:rPr>
          <w:tab/>
        </w:r>
        <w:r w:rsidR="009467C3" w:rsidRPr="00170EF3">
          <w:rPr>
            <w:noProof/>
            <w:webHidden/>
            <w:sz w:val="22"/>
            <w:szCs w:val="22"/>
          </w:rPr>
          <w:fldChar w:fldCharType="begin"/>
        </w:r>
        <w:r w:rsidR="009467C3" w:rsidRPr="00170EF3">
          <w:rPr>
            <w:noProof/>
            <w:webHidden/>
            <w:sz w:val="22"/>
            <w:szCs w:val="22"/>
          </w:rPr>
          <w:instrText xml:space="preserve"> PAGEREF _Toc82695954 \h </w:instrText>
        </w:r>
        <w:r w:rsidR="009467C3" w:rsidRPr="00170EF3">
          <w:rPr>
            <w:noProof/>
            <w:webHidden/>
            <w:sz w:val="22"/>
            <w:szCs w:val="22"/>
          </w:rPr>
        </w:r>
        <w:r w:rsidR="009467C3" w:rsidRPr="00170EF3">
          <w:rPr>
            <w:noProof/>
            <w:webHidden/>
            <w:sz w:val="22"/>
            <w:szCs w:val="22"/>
          </w:rPr>
          <w:fldChar w:fldCharType="separate"/>
        </w:r>
        <w:r w:rsidR="009467C3" w:rsidRPr="00170EF3">
          <w:rPr>
            <w:noProof/>
            <w:webHidden/>
            <w:sz w:val="22"/>
            <w:szCs w:val="22"/>
          </w:rPr>
          <w:t>20</w:t>
        </w:r>
        <w:r w:rsidR="009467C3" w:rsidRPr="00170EF3">
          <w:rPr>
            <w:noProof/>
            <w:webHidden/>
            <w:sz w:val="22"/>
            <w:szCs w:val="22"/>
          </w:rPr>
          <w:fldChar w:fldCharType="end"/>
        </w:r>
      </w:hyperlink>
    </w:p>
    <w:p w14:paraId="2A8D3B73" w14:textId="67E0A84A" w:rsidR="009467C3" w:rsidRPr="00170EF3" w:rsidRDefault="004441CC">
      <w:pPr>
        <w:pStyle w:val="TOC2"/>
        <w:tabs>
          <w:tab w:val="left" w:pos="960"/>
          <w:tab w:val="right" w:leader="dot" w:pos="9350"/>
        </w:tabs>
        <w:rPr>
          <w:rFonts w:asciiTheme="minorHAnsi" w:eastAsiaTheme="minorEastAsia" w:hAnsiTheme="minorHAnsi" w:cstheme="minorBidi"/>
          <w:noProof/>
          <w:sz w:val="22"/>
          <w:szCs w:val="22"/>
          <w:lang w:val="en-TR"/>
        </w:rPr>
      </w:pPr>
      <w:hyperlink w:anchor="_Toc82695955" w:history="1">
        <w:r w:rsidR="009467C3" w:rsidRPr="00170EF3">
          <w:rPr>
            <w:rStyle w:val="Hyperlink"/>
            <w:noProof/>
            <w:sz w:val="22"/>
            <w:szCs w:val="22"/>
          </w:rPr>
          <w:t>3.1</w:t>
        </w:r>
        <w:r w:rsidR="009467C3" w:rsidRPr="00170EF3">
          <w:rPr>
            <w:rFonts w:asciiTheme="minorHAnsi" w:eastAsiaTheme="minorEastAsia" w:hAnsiTheme="minorHAnsi" w:cstheme="minorBidi"/>
            <w:noProof/>
            <w:sz w:val="22"/>
            <w:szCs w:val="22"/>
            <w:lang w:val="en-TR"/>
          </w:rPr>
          <w:tab/>
        </w:r>
        <w:r w:rsidR="009467C3" w:rsidRPr="00170EF3">
          <w:rPr>
            <w:rStyle w:val="Hyperlink"/>
            <w:noProof/>
            <w:sz w:val="22"/>
            <w:szCs w:val="22"/>
          </w:rPr>
          <w:t>Katılımcılardan Gelen Öneri ve Talepler;</w:t>
        </w:r>
        <w:r w:rsidR="009467C3" w:rsidRPr="00170EF3">
          <w:rPr>
            <w:noProof/>
            <w:webHidden/>
            <w:sz w:val="22"/>
            <w:szCs w:val="22"/>
          </w:rPr>
          <w:tab/>
        </w:r>
        <w:r w:rsidR="009467C3" w:rsidRPr="00170EF3">
          <w:rPr>
            <w:noProof/>
            <w:webHidden/>
            <w:sz w:val="22"/>
            <w:szCs w:val="22"/>
          </w:rPr>
          <w:fldChar w:fldCharType="begin"/>
        </w:r>
        <w:r w:rsidR="009467C3" w:rsidRPr="00170EF3">
          <w:rPr>
            <w:noProof/>
            <w:webHidden/>
            <w:sz w:val="22"/>
            <w:szCs w:val="22"/>
          </w:rPr>
          <w:instrText xml:space="preserve"> PAGEREF _Toc82695955 \h </w:instrText>
        </w:r>
        <w:r w:rsidR="009467C3" w:rsidRPr="00170EF3">
          <w:rPr>
            <w:noProof/>
            <w:webHidden/>
            <w:sz w:val="22"/>
            <w:szCs w:val="22"/>
          </w:rPr>
        </w:r>
        <w:r w:rsidR="009467C3" w:rsidRPr="00170EF3">
          <w:rPr>
            <w:noProof/>
            <w:webHidden/>
            <w:sz w:val="22"/>
            <w:szCs w:val="22"/>
          </w:rPr>
          <w:fldChar w:fldCharType="separate"/>
        </w:r>
        <w:r w:rsidR="009467C3" w:rsidRPr="00170EF3">
          <w:rPr>
            <w:noProof/>
            <w:webHidden/>
            <w:sz w:val="22"/>
            <w:szCs w:val="22"/>
          </w:rPr>
          <w:t>20</w:t>
        </w:r>
        <w:r w:rsidR="009467C3" w:rsidRPr="00170EF3">
          <w:rPr>
            <w:noProof/>
            <w:webHidden/>
            <w:sz w:val="22"/>
            <w:szCs w:val="22"/>
          </w:rPr>
          <w:fldChar w:fldCharType="end"/>
        </w:r>
      </w:hyperlink>
    </w:p>
    <w:p w14:paraId="0A146E36" w14:textId="072E8598" w:rsidR="00D8501B" w:rsidRDefault="009467C3" w:rsidP="0080355C">
      <w:pPr>
        <w:spacing w:after="200" w:line="256" w:lineRule="auto"/>
        <w:jc w:val="both"/>
        <w:rPr>
          <w:rFonts w:asciiTheme="minorHAnsi" w:eastAsia="Arial" w:hAnsiTheme="minorHAnsi" w:cs="Arial"/>
          <w:b/>
          <w:u w:val="single"/>
        </w:rPr>
      </w:pPr>
      <w:r w:rsidRPr="00170EF3">
        <w:rPr>
          <w:rFonts w:asciiTheme="minorHAnsi" w:eastAsia="Arial" w:hAnsiTheme="minorHAnsi" w:cs="Arial"/>
          <w:b/>
          <w:sz w:val="22"/>
          <w:szCs w:val="22"/>
          <w:u w:val="single"/>
        </w:rPr>
        <w:fldChar w:fldCharType="end"/>
      </w:r>
    </w:p>
    <w:p w14:paraId="1A2B79F1" w14:textId="10F1E55A" w:rsidR="00D8501B" w:rsidRDefault="00D8501B" w:rsidP="0080355C">
      <w:pPr>
        <w:spacing w:after="200" w:line="256" w:lineRule="auto"/>
        <w:jc w:val="both"/>
        <w:rPr>
          <w:rFonts w:asciiTheme="minorHAnsi" w:eastAsia="Arial" w:hAnsiTheme="minorHAnsi" w:cs="Arial"/>
          <w:b/>
          <w:u w:val="single"/>
        </w:rPr>
      </w:pPr>
    </w:p>
    <w:p w14:paraId="2AF85629" w14:textId="140E19AC" w:rsidR="00D8501B" w:rsidRDefault="00D8501B" w:rsidP="0080355C">
      <w:pPr>
        <w:spacing w:after="200" w:line="256" w:lineRule="auto"/>
        <w:jc w:val="both"/>
        <w:rPr>
          <w:rFonts w:asciiTheme="minorHAnsi" w:eastAsia="Arial" w:hAnsiTheme="minorHAnsi" w:cs="Arial"/>
          <w:b/>
          <w:u w:val="single"/>
        </w:rPr>
      </w:pPr>
    </w:p>
    <w:p w14:paraId="7BFB867D" w14:textId="7B6373A6" w:rsidR="00D8501B" w:rsidRDefault="00D8501B" w:rsidP="0080355C">
      <w:pPr>
        <w:spacing w:after="200" w:line="256" w:lineRule="auto"/>
        <w:jc w:val="both"/>
        <w:rPr>
          <w:rFonts w:asciiTheme="minorHAnsi" w:eastAsia="Arial" w:hAnsiTheme="minorHAnsi" w:cs="Arial"/>
          <w:b/>
          <w:u w:val="single"/>
        </w:rPr>
      </w:pPr>
    </w:p>
    <w:p w14:paraId="3158AC74" w14:textId="31DCAF70" w:rsidR="00D8501B" w:rsidRDefault="00D8501B" w:rsidP="0080355C">
      <w:pPr>
        <w:spacing w:after="200" w:line="256" w:lineRule="auto"/>
        <w:jc w:val="both"/>
        <w:rPr>
          <w:rFonts w:asciiTheme="minorHAnsi" w:eastAsia="Arial" w:hAnsiTheme="minorHAnsi" w:cs="Arial"/>
          <w:b/>
          <w:u w:val="single"/>
        </w:rPr>
      </w:pPr>
    </w:p>
    <w:p w14:paraId="7A433898" w14:textId="7FDF2869" w:rsidR="00D8501B" w:rsidRDefault="00D8501B" w:rsidP="0080355C">
      <w:pPr>
        <w:spacing w:after="200" w:line="256" w:lineRule="auto"/>
        <w:jc w:val="both"/>
        <w:rPr>
          <w:rFonts w:asciiTheme="minorHAnsi" w:eastAsia="Arial" w:hAnsiTheme="minorHAnsi" w:cs="Arial"/>
          <w:b/>
          <w:u w:val="single"/>
        </w:rPr>
      </w:pPr>
    </w:p>
    <w:p w14:paraId="2F1E3477" w14:textId="34CF777F" w:rsidR="00D8501B" w:rsidRDefault="00D8501B" w:rsidP="0080355C">
      <w:pPr>
        <w:spacing w:after="200" w:line="256" w:lineRule="auto"/>
        <w:jc w:val="both"/>
        <w:rPr>
          <w:rFonts w:asciiTheme="minorHAnsi" w:eastAsia="Arial" w:hAnsiTheme="minorHAnsi" w:cs="Arial"/>
          <w:b/>
          <w:u w:val="single"/>
        </w:rPr>
      </w:pPr>
    </w:p>
    <w:p w14:paraId="16281ACE" w14:textId="1B99183F" w:rsidR="00D8501B" w:rsidRDefault="00D8501B" w:rsidP="0080355C">
      <w:pPr>
        <w:spacing w:after="200" w:line="256" w:lineRule="auto"/>
        <w:jc w:val="both"/>
        <w:rPr>
          <w:rFonts w:asciiTheme="minorHAnsi" w:eastAsia="Arial" w:hAnsiTheme="minorHAnsi" w:cs="Arial"/>
          <w:b/>
          <w:u w:val="single"/>
        </w:rPr>
      </w:pPr>
    </w:p>
    <w:p w14:paraId="5B43E055" w14:textId="5602069A" w:rsidR="00D8501B" w:rsidRDefault="00D8501B" w:rsidP="0080355C">
      <w:pPr>
        <w:spacing w:after="200" w:line="256" w:lineRule="auto"/>
        <w:jc w:val="both"/>
        <w:rPr>
          <w:rFonts w:asciiTheme="minorHAnsi" w:eastAsia="Arial" w:hAnsiTheme="minorHAnsi" w:cs="Arial"/>
          <w:b/>
          <w:u w:val="single"/>
        </w:rPr>
      </w:pPr>
    </w:p>
    <w:p w14:paraId="26C4271A" w14:textId="4E1CCC2A" w:rsidR="00D8501B" w:rsidRDefault="00D8501B" w:rsidP="0080355C">
      <w:pPr>
        <w:spacing w:after="200" w:line="256" w:lineRule="auto"/>
        <w:jc w:val="both"/>
        <w:rPr>
          <w:rFonts w:asciiTheme="minorHAnsi" w:eastAsia="Arial" w:hAnsiTheme="minorHAnsi" w:cs="Arial"/>
          <w:b/>
          <w:u w:val="single"/>
        </w:rPr>
      </w:pPr>
    </w:p>
    <w:p w14:paraId="41D1382E" w14:textId="12651D26" w:rsidR="00D8501B" w:rsidRDefault="00D8501B" w:rsidP="0080355C">
      <w:pPr>
        <w:spacing w:after="200" w:line="256" w:lineRule="auto"/>
        <w:jc w:val="both"/>
        <w:rPr>
          <w:rFonts w:asciiTheme="minorHAnsi" w:eastAsia="Arial" w:hAnsiTheme="minorHAnsi" w:cs="Arial"/>
          <w:b/>
          <w:u w:val="single"/>
        </w:rPr>
      </w:pPr>
    </w:p>
    <w:p w14:paraId="4C1BE583" w14:textId="6540C0F5" w:rsidR="00D8501B" w:rsidRDefault="00D8501B" w:rsidP="0080355C">
      <w:pPr>
        <w:spacing w:after="200" w:line="256" w:lineRule="auto"/>
        <w:jc w:val="both"/>
        <w:rPr>
          <w:rFonts w:asciiTheme="minorHAnsi" w:eastAsia="Arial" w:hAnsiTheme="minorHAnsi" w:cs="Arial"/>
          <w:b/>
          <w:u w:val="single"/>
        </w:rPr>
      </w:pPr>
    </w:p>
    <w:p w14:paraId="00376634" w14:textId="68587B48" w:rsidR="00D8501B" w:rsidRDefault="00D8501B" w:rsidP="0080355C">
      <w:pPr>
        <w:spacing w:after="200" w:line="256" w:lineRule="auto"/>
        <w:jc w:val="both"/>
        <w:rPr>
          <w:rFonts w:asciiTheme="minorHAnsi" w:eastAsia="Arial" w:hAnsiTheme="minorHAnsi" w:cs="Arial"/>
          <w:b/>
          <w:u w:val="single"/>
        </w:rPr>
      </w:pPr>
    </w:p>
    <w:p w14:paraId="257E614F" w14:textId="7C67E7FD" w:rsidR="00D8501B" w:rsidRDefault="00D8501B" w:rsidP="0080355C">
      <w:pPr>
        <w:spacing w:after="200" w:line="256" w:lineRule="auto"/>
        <w:jc w:val="both"/>
        <w:rPr>
          <w:rFonts w:asciiTheme="minorHAnsi" w:eastAsia="Arial" w:hAnsiTheme="minorHAnsi" w:cs="Arial"/>
          <w:b/>
          <w:u w:val="single"/>
        </w:rPr>
      </w:pPr>
    </w:p>
    <w:p w14:paraId="100416AB" w14:textId="44C809EC" w:rsidR="00D650BD" w:rsidRDefault="00D650BD" w:rsidP="00D650BD">
      <w:pPr>
        <w:pStyle w:val="Style1"/>
      </w:pPr>
    </w:p>
    <w:p w14:paraId="49317B00" w14:textId="77777777" w:rsidR="00B03086" w:rsidRDefault="00B03086" w:rsidP="00D650BD">
      <w:pPr>
        <w:pStyle w:val="Style1"/>
      </w:pPr>
    </w:p>
    <w:p w14:paraId="7E522993" w14:textId="77777777" w:rsidR="009467C3" w:rsidRPr="00D650BD" w:rsidRDefault="009467C3" w:rsidP="00D650BD">
      <w:pPr>
        <w:pStyle w:val="Style1"/>
      </w:pPr>
    </w:p>
    <w:p w14:paraId="07B4268A" w14:textId="270E2C17" w:rsidR="00EE7B02" w:rsidRPr="009467C3" w:rsidRDefault="00EE7B02" w:rsidP="009467C3">
      <w:pPr>
        <w:pStyle w:val="Style1"/>
        <w:numPr>
          <w:ilvl w:val="0"/>
          <w:numId w:val="16"/>
        </w:numPr>
      </w:pPr>
      <w:bookmarkStart w:id="0" w:name="_Toc82695948"/>
      <w:r w:rsidRPr="009467C3">
        <w:lastRenderedPageBreak/>
        <w:t>Gün (23 Haziran 2021, Çarşamba)</w:t>
      </w:r>
      <w:bookmarkEnd w:id="0"/>
    </w:p>
    <w:p w14:paraId="00000015" w14:textId="4BA3936F" w:rsidR="00056DD5" w:rsidRDefault="0064007B" w:rsidP="00D650BD">
      <w:pPr>
        <w:pStyle w:val="Style2"/>
        <w:numPr>
          <w:ilvl w:val="1"/>
          <w:numId w:val="16"/>
        </w:numPr>
      </w:pPr>
      <w:bookmarkStart w:id="1" w:name="_Toc82695949"/>
      <w:r w:rsidRPr="00D8501B">
        <w:t>PANEL I: ‘Gönüllülük’ Kavramının Kavramsal Çerçevesi ve Türkiye’de Gönüllülük için Elverişli Yasal Ortam Üzerine Son Çalışmalar</w:t>
      </w:r>
      <w:bookmarkEnd w:id="1"/>
    </w:p>
    <w:p w14:paraId="3BD73F48" w14:textId="77777777" w:rsidR="00D650BD" w:rsidRPr="00D8501B" w:rsidRDefault="00D650BD" w:rsidP="00D650BD">
      <w:pPr>
        <w:pStyle w:val="Style2"/>
        <w:ind w:left="720"/>
      </w:pPr>
    </w:p>
    <w:p w14:paraId="00000016" w14:textId="19180948" w:rsidR="00056DD5" w:rsidRPr="00592240" w:rsidRDefault="0064007B">
      <w:pPr>
        <w:spacing w:after="200" w:line="256" w:lineRule="auto"/>
        <w:jc w:val="both"/>
        <w:rPr>
          <w:rFonts w:asciiTheme="minorHAnsi" w:eastAsia="Arial" w:hAnsiTheme="minorHAnsi" w:cs="Arial"/>
          <w:sz w:val="22"/>
          <w:szCs w:val="22"/>
        </w:rPr>
      </w:pPr>
      <w:r w:rsidRPr="00592240">
        <w:rPr>
          <w:rFonts w:asciiTheme="minorHAnsi" w:eastAsia="Arial" w:hAnsiTheme="minorHAnsi" w:cs="Arial"/>
          <w:sz w:val="22"/>
          <w:szCs w:val="22"/>
        </w:rPr>
        <w:t xml:space="preserve">Etkinliğin ilk paneline, alanda uzman 3 konuşmacı katılmıştır. Konuşmalarında bahsettikleri noktalar, söz alma sırasına uygun </w:t>
      </w:r>
      <w:r w:rsidR="00027E16" w:rsidRPr="00592240">
        <w:rPr>
          <w:rFonts w:asciiTheme="minorHAnsi" w:eastAsia="Arial" w:hAnsiTheme="minorHAnsi" w:cs="Arial"/>
          <w:sz w:val="22"/>
          <w:szCs w:val="22"/>
        </w:rPr>
        <w:t>şekilde</w:t>
      </w:r>
      <w:r w:rsidRPr="00592240">
        <w:rPr>
          <w:rFonts w:asciiTheme="minorHAnsi" w:eastAsia="Arial" w:hAnsiTheme="minorHAnsi" w:cs="Arial"/>
          <w:sz w:val="22"/>
          <w:szCs w:val="22"/>
        </w:rPr>
        <w:t xml:space="preserve"> aşağıda verilmektedir.</w:t>
      </w:r>
    </w:p>
    <w:p w14:paraId="00000017"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b/>
          <w:sz w:val="22"/>
          <w:szCs w:val="22"/>
        </w:rPr>
        <w:t xml:space="preserve">1- Prof Dr. Nurhan Yentürk; </w:t>
      </w:r>
      <w:r w:rsidRPr="00592240">
        <w:rPr>
          <w:rFonts w:asciiTheme="minorHAnsi" w:eastAsia="Arial" w:hAnsiTheme="minorHAnsi" w:cs="Arial"/>
          <w:sz w:val="22"/>
          <w:szCs w:val="22"/>
        </w:rPr>
        <w:t>İstanbul Bilgi Üniversitesi, Sivil Toplum Çalışmaları Birimi</w:t>
      </w:r>
      <w:r w:rsidRPr="00592240">
        <w:rPr>
          <w:rFonts w:asciiTheme="minorHAnsi" w:eastAsia="Arial" w:hAnsiTheme="minorHAnsi" w:cs="Arial"/>
          <w:sz w:val="22"/>
          <w:szCs w:val="22"/>
          <w:vertAlign w:val="superscript"/>
        </w:rPr>
        <w:footnoteReference w:id="1"/>
      </w:r>
    </w:p>
    <w:p w14:paraId="00000018"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Prof. Dr. Yentürk, konuşmasında İstanbul Bilgi Üniversitesi Sivil Toplum Çalışmaları Birimi tarafından 2019 yılında yapılan ve 2020 yılında yayınlanan Türkiye’de Gönüllülük Araştırması (Türkiye’de Gönüllülük: Katılım, Koşullar ve Hukuk</w:t>
      </w:r>
      <w:r w:rsidRPr="00592240">
        <w:rPr>
          <w:rFonts w:asciiTheme="minorHAnsi" w:eastAsia="Arial" w:hAnsiTheme="minorHAnsi" w:cs="Arial"/>
          <w:sz w:val="22"/>
          <w:szCs w:val="22"/>
          <w:vertAlign w:val="superscript"/>
        </w:rPr>
        <w:footnoteReference w:id="2"/>
      </w:r>
      <w:r w:rsidRPr="00592240">
        <w:rPr>
          <w:rFonts w:asciiTheme="minorHAnsi" w:eastAsia="Arial" w:hAnsiTheme="minorHAnsi" w:cs="Arial"/>
          <w:sz w:val="22"/>
          <w:szCs w:val="22"/>
        </w:rPr>
        <w:t>)</w:t>
      </w:r>
      <w:r w:rsidRPr="00592240">
        <w:rPr>
          <w:rFonts w:asciiTheme="minorHAnsi" w:eastAsia="Arial" w:hAnsiTheme="minorHAnsi" w:cs="Arial"/>
          <w:sz w:val="22"/>
          <w:szCs w:val="22"/>
          <w:vertAlign w:val="superscript"/>
        </w:rPr>
        <w:footnoteReference w:id="3"/>
      </w:r>
      <w:r w:rsidRPr="00592240">
        <w:rPr>
          <w:rFonts w:asciiTheme="minorHAnsi" w:eastAsia="Arial" w:hAnsiTheme="minorHAnsi" w:cs="Arial"/>
          <w:sz w:val="22"/>
          <w:szCs w:val="22"/>
        </w:rPr>
        <w:t xml:space="preserve"> künyesi ve temel bulgularından bahsetmiş ve araştırma kapsamında edindikleri deneyim üzerine Türkiye’deki yasal mevzuat çalışmalarına yönelik çeşitli tavsiyelerde bulunmuştur. Prof. Yentürk’ün konuşması sırasında öne çıkan başlıklar şu şekilde özetlenebilir:</w:t>
      </w:r>
    </w:p>
    <w:p w14:paraId="00000019" w14:textId="4D83E612" w:rsidR="00056DD5" w:rsidRPr="00592240" w:rsidRDefault="0064007B">
      <w:pPr>
        <w:numPr>
          <w:ilvl w:val="0"/>
          <w:numId w:val="7"/>
        </w:num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 xml:space="preserve">Yapılan çalışmalar sonucunda Türkiye açısından elde edilen en önemli bulgu, </w:t>
      </w:r>
      <w:r w:rsidRPr="00592240">
        <w:rPr>
          <w:rFonts w:asciiTheme="minorHAnsi" w:eastAsia="Arial" w:hAnsiTheme="minorHAnsi" w:cs="Arial"/>
          <w:iCs/>
          <w:sz w:val="22"/>
          <w:szCs w:val="22"/>
        </w:rPr>
        <w:t>Türkiye’de yapılacak olan yeni kanunun en temel görevlerinden birinin gönüllülüğü teşvik etmek olması gerektiğidir.</w:t>
      </w:r>
      <w:r w:rsidRPr="00592240">
        <w:rPr>
          <w:rFonts w:asciiTheme="minorHAnsi" w:eastAsia="Arial" w:hAnsiTheme="minorHAnsi" w:cs="Arial"/>
          <w:sz w:val="22"/>
          <w:szCs w:val="22"/>
        </w:rPr>
        <w:t xml:space="preserve"> Şu anda Türkiye’de gönüllülük</w:t>
      </w:r>
      <w:r w:rsidR="00A870FD" w:rsidRPr="00592240">
        <w:rPr>
          <w:rFonts w:asciiTheme="minorHAnsi" w:eastAsia="Arial" w:hAnsiTheme="minorHAnsi" w:cs="Arial"/>
          <w:sz w:val="22"/>
          <w:szCs w:val="22"/>
        </w:rPr>
        <w:t xml:space="preserve"> oranı</w:t>
      </w:r>
      <w:r w:rsidRPr="00592240">
        <w:rPr>
          <w:rFonts w:asciiTheme="minorHAnsi" w:eastAsia="Arial" w:hAnsiTheme="minorHAnsi" w:cs="Arial"/>
          <w:sz w:val="22"/>
          <w:szCs w:val="22"/>
        </w:rPr>
        <w:t xml:space="preserve"> %6 ile oldukça düşük durumdadır. Olumlu olan bir yön, gönüllülük alt yapısı Türkiye’de </w:t>
      </w:r>
      <w:r w:rsidR="00027E16" w:rsidRPr="00592240">
        <w:rPr>
          <w:rFonts w:asciiTheme="minorHAnsi" w:eastAsia="Arial" w:hAnsiTheme="minorHAnsi" w:cs="Arial"/>
          <w:sz w:val="22"/>
          <w:szCs w:val="22"/>
        </w:rPr>
        <w:t>vardır</w:t>
      </w:r>
      <w:r w:rsidRPr="00592240">
        <w:rPr>
          <w:rFonts w:asciiTheme="minorHAnsi" w:eastAsia="Arial" w:hAnsiTheme="minorHAnsi" w:cs="Arial"/>
          <w:sz w:val="22"/>
          <w:szCs w:val="22"/>
        </w:rPr>
        <w:t xml:space="preserve"> ve örgütlenme özgürlüğü kapsamında anayasal güvence altındadır. </w:t>
      </w:r>
    </w:p>
    <w:p w14:paraId="0000001A" w14:textId="4CCF9240" w:rsidR="00056DD5" w:rsidRPr="00592240" w:rsidRDefault="0064007B">
      <w:pPr>
        <w:numPr>
          <w:ilvl w:val="0"/>
          <w:numId w:val="7"/>
        </w:numPr>
        <w:spacing w:after="200" w:line="276" w:lineRule="auto"/>
        <w:jc w:val="both"/>
        <w:rPr>
          <w:rFonts w:asciiTheme="minorHAnsi" w:eastAsia="Arial" w:hAnsiTheme="minorHAnsi" w:cs="Arial"/>
          <w:iCs/>
          <w:sz w:val="22"/>
          <w:szCs w:val="22"/>
        </w:rPr>
      </w:pPr>
      <w:r w:rsidRPr="00592240">
        <w:rPr>
          <w:rFonts w:asciiTheme="minorHAnsi" w:eastAsia="Arial" w:hAnsiTheme="minorHAnsi" w:cs="Arial"/>
          <w:sz w:val="22"/>
          <w:szCs w:val="22"/>
        </w:rPr>
        <w:t xml:space="preserve">Yeni kanunda, </w:t>
      </w:r>
      <w:r w:rsidRPr="00592240">
        <w:rPr>
          <w:rFonts w:asciiTheme="minorHAnsi" w:eastAsia="Arial" w:hAnsiTheme="minorHAnsi" w:cs="Arial"/>
          <w:iCs/>
          <w:sz w:val="22"/>
          <w:szCs w:val="22"/>
        </w:rPr>
        <w:t>gönüllülüğü kısıtlama ihtimali olan maddeler (</w:t>
      </w:r>
      <w:r w:rsidR="00027E16" w:rsidRPr="00592240">
        <w:rPr>
          <w:rFonts w:asciiTheme="minorHAnsi" w:eastAsia="Arial" w:hAnsiTheme="minorHAnsi" w:cs="Arial"/>
          <w:iCs/>
          <w:sz w:val="22"/>
          <w:szCs w:val="22"/>
        </w:rPr>
        <w:t>ör</w:t>
      </w:r>
      <w:r w:rsidRPr="00592240">
        <w:rPr>
          <w:rFonts w:asciiTheme="minorHAnsi" w:eastAsia="Arial" w:hAnsiTheme="minorHAnsi" w:cs="Arial"/>
          <w:iCs/>
          <w:sz w:val="22"/>
          <w:szCs w:val="22"/>
        </w:rPr>
        <w:t xml:space="preserve">. Bildirim zorunluluğu) yer almamalıdır. </w:t>
      </w:r>
    </w:p>
    <w:p w14:paraId="0000001B" w14:textId="77777777" w:rsidR="00056DD5" w:rsidRPr="00592240" w:rsidRDefault="0064007B">
      <w:pPr>
        <w:numPr>
          <w:ilvl w:val="0"/>
          <w:numId w:val="7"/>
        </w:numPr>
        <w:spacing w:after="200" w:line="276" w:lineRule="auto"/>
        <w:jc w:val="both"/>
        <w:rPr>
          <w:rFonts w:asciiTheme="minorHAnsi" w:eastAsia="Arial" w:hAnsiTheme="minorHAnsi" w:cs="Arial"/>
          <w:iCs/>
          <w:sz w:val="22"/>
          <w:szCs w:val="22"/>
        </w:rPr>
      </w:pPr>
      <w:r w:rsidRPr="00592240">
        <w:rPr>
          <w:rFonts w:asciiTheme="minorHAnsi" w:eastAsia="Arial" w:hAnsiTheme="minorHAnsi" w:cs="Arial"/>
          <w:iCs/>
          <w:sz w:val="22"/>
          <w:szCs w:val="22"/>
        </w:rPr>
        <w:t xml:space="preserve">STÖ’lere ek bürokratik yükler getirilmemelidir. </w:t>
      </w:r>
    </w:p>
    <w:p w14:paraId="0000001C" w14:textId="44120AB1" w:rsidR="00056DD5" w:rsidRPr="00592240" w:rsidRDefault="0064007B">
      <w:pPr>
        <w:numPr>
          <w:ilvl w:val="0"/>
          <w:numId w:val="7"/>
        </w:numPr>
        <w:spacing w:after="200" w:line="276" w:lineRule="auto"/>
        <w:jc w:val="both"/>
        <w:rPr>
          <w:rFonts w:asciiTheme="minorHAnsi" w:eastAsia="Arial" w:hAnsiTheme="minorHAnsi" w:cs="Arial"/>
          <w:sz w:val="22"/>
          <w:szCs w:val="22"/>
        </w:rPr>
      </w:pPr>
      <w:r w:rsidRPr="00592240">
        <w:rPr>
          <w:rFonts w:asciiTheme="minorHAnsi" w:eastAsia="Arial" w:hAnsiTheme="minorHAnsi" w:cs="Arial"/>
          <w:iCs/>
          <w:sz w:val="22"/>
          <w:szCs w:val="22"/>
        </w:rPr>
        <w:t>Hangi ST</w:t>
      </w:r>
      <w:r w:rsidR="00357012" w:rsidRPr="00592240">
        <w:rPr>
          <w:rFonts w:asciiTheme="minorHAnsi" w:eastAsia="Arial" w:hAnsiTheme="minorHAnsi" w:cs="Arial"/>
          <w:iCs/>
          <w:sz w:val="22"/>
          <w:szCs w:val="22"/>
        </w:rPr>
        <w:t>Ö</w:t>
      </w:r>
      <w:r w:rsidRPr="00592240">
        <w:rPr>
          <w:rFonts w:asciiTheme="minorHAnsi" w:eastAsia="Arial" w:hAnsiTheme="minorHAnsi" w:cs="Arial"/>
          <w:iCs/>
          <w:sz w:val="22"/>
          <w:szCs w:val="22"/>
        </w:rPr>
        <w:t>’l</w:t>
      </w:r>
      <w:r w:rsidR="00357012" w:rsidRPr="00592240">
        <w:rPr>
          <w:rFonts w:asciiTheme="minorHAnsi" w:eastAsia="Arial" w:hAnsiTheme="minorHAnsi" w:cs="Arial"/>
          <w:iCs/>
          <w:sz w:val="22"/>
          <w:szCs w:val="22"/>
        </w:rPr>
        <w:t>erin</w:t>
      </w:r>
      <w:r w:rsidRPr="00592240">
        <w:rPr>
          <w:rFonts w:asciiTheme="minorHAnsi" w:eastAsia="Arial" w:hAnsiTheme="minorHAnsi" w:cs="Arial"/>
          <w:iCs/>
          <w:sz w:val="22"/>
          <w:szCs w:val="22"/>
        </w:rPr>
        <w:t xml:space="preserve"> gönüllüler ile çalışabileceği konusunda subjektif bir tanımlama getirilmelidir.</w:t>
      </w:r>
      <w:r w:rsidRPr="00592240">
        <w:rPr>
          <w:rFonts w:asciiTheme="minorHAnsi" w:eastAsia="Arial" w:hAnsiTheme="minorHAnsi" w:cs="Arial"/>
          <w:sz w:val="22"/>
          <w:szCs w:val="22"/>
        </w:rPr>
        <w:t xml:space="preserve"> Örneğin sadece kamu yararına dernekler denirse, bu bir kısıtlama getirir. Ya da toplumsal fayda amacıyla çalışan ST</w:t>
      </w:r>
      <w:r w:rsidR="00357012" w:rsidRPr="00592240">
        <w:rPr>
          <w:rFonts w:asciiTheme="minorHAnsi" w:eastAsia="Arial" w:hAnsiTheme="minorHAnsi" w:cs="Arial"/>
          <w:sz w:val="22"/>
          <w:szCs w:val="22"/>
        </w:rPr>
        <w:t>Ö’ler</w:t>
      </w:r>
      <w:r w:rsidRPr="00592240">
        <w:rPr>
          <w:rFonts w:asciiTheme="minorHAnsi" w:eastAsia="Arial" w:hAnsiTheme="minorHAnsi" w:cs="Arial"/>
          <w:sz w:val="22"/>
          <w:szCs w:val="22"/>
        </w:rPr>
        <w:t xml:space="preserve"> denirse, bu genel geçer tanımı olan bir durum değildir; herkes tarafından aynı şekilde algılanmayabilir. Dolayısıyla, tüzel kişiliği olan kurumlar ayrım yapılmaksızın dahil edilmelidir. </w:t>
      </w:r>
    </w:p>
    <w:p w14:paraId="0000001D" w14:textId="47518D3A" w:rsidR="00056DD5" w:rsidRPr="00592240" w:rsidRDefault="0064007B">
      <w:pPr>
        <w:numPr>
          <w:ilvl w:val="0"/>
          <w:numId w:val="7"/>
        </w:numPr>
        <w:spacing w:after="200" w:line="276" w:lineRule="auto"/>
        <w:jc w:val="both"/>
        <w:rPr>
          <w:rFonts w:asciiTheme="minorHAnsi" w:eastAsia="Arial" w:hAnsiTheme="minorHAnsi" w:cs="Arial"/>
          <w:sz w:val="22"/>
          <w:szCs w:val="22"/>
        </w:rPr>
      </w:pPr>
      <w:r w:rsidRPr="00592240">
        <w:rPr>
          <w:rFonts w:asciiTheme="minorHAnsi" w:eastAsia="Arial" w:hAnsiTheme="minorHAnsi" w:cs="Arial"/>
          <w:iCs/>
          <w:sz w:val="22"/>
          <w:szCs w:val="22"/>
        </w:rPr>
        <w:t xml:space="preserve">Gönüllü çalışmaları koordine etmek üzere merkezi bir kurum atamak büyük bir risktir. </w:t>
      </w:r>
      <w:r w:rsidRPr="00592240">
        <w:rPr>
          <w:rFonts w:asciiTheme="minorHAnsi" w:eastAsia="Arial" w:hAnsiTheme="minorHAnsi" w:cs="Arial"/>
          <w:sz w:val="22"/>
          <w:szCs w:val="22"/>
        </w:rPr>
        <w:t>Kimin gönüllü olacağına ya da hangi ST</w:t>
      </w:r>
      <w:r w:rsidR="00357012" w:rsidRPr="00592240">
        <w:rPr>
          <w:rFonts w:asciiTheme="minorHAnsi" w:eastAsia="Arial" w:hAnsiTheme="minorHAnsi" w:cs="Arial"/>
          <w:sz w:val="22"/>
          <w:szCs w:val="22"/>
        </w:rPr>
        <w:t>Ö’de</w:t>
      </w:r>
      <w:r w:rsidRPr="00592240">
        <w:rPr>
          <w:rFonts w:asciiTheme="minorHAnsi" w:eastAsia="Arial" w:hAnsiTheme="minorHAnsi" w:cs="Arial"/>
          <w:sz w:val="22"/>
          <w:szCs w:val="22"/>
        </w:rPr>
        <w:t xml:space="preserve"> gönüllü olabileceğine merkezi bir kurumun karar vermesi Türkiye’de son derece büyük bir risk yaratır. Gönüllünün hangi kurumda gönüllülük yapacağına kendisinin karar verebilmesi ve buna kimsenin müdahil olmaması kanunda yer verilmesi gereken bir husustur. Platform ve girişim gibi tüzel kişiliği olmayan yapılar tartışılabilir. Bazı ülkeler </w:t>
      </w:r>
      <w:r w:rsidRPr="00592240">
        <w:rPr>
          <w:rFonts w:asciiTheme="minorHAnsi" w:eastAsia="Arial" w:hAnsiTheme="minorHAnsi" w:cs="Arial"/>
          <w:sz w:val="22"/>
          <w:szCs w:val="22"/>
        </w:rPr>
        <w:lastRenderedPageBreak/>
        <w:t xml:space="preserve">kanunlarında kamu kurumlarını ve </w:t>
      </w:r>
      <w:r w:rsidR="00027E16" w:rsidRPr="00592240">
        <w:rPr>
          <w:rFonts w:asciiTheme="minorHAnsi" w:eastAsia="Arial" w:hAnsiTheme="minorHAnsi" w:cs="Arial"/>
          <w:sz w:val="22"/>
          <w:szCs w:val="22"/>
        </w:rPr>
        <w:t>kâr</w:t>
      </w:r>
      <w:r w:rsidRPr="00592240">
        <w:rPr>
          <w:rFonts w:asciiTheme="minorHAnsi" w:eastAsia="Arial" w:hAnsiTheme="minorHAnsi" w:cs="Arial"/>
          <w:sz w:val="22"/>
          <w:szCs w:val="22"/>
        </w:rPr>
        <w:t xml:space="preserve"> amacı gütmeyen şirketleri de kapsama almıştır. Kapsamı ne kadar genişletirsek, kanun o ölçüde daraltıcı olabilir. Bu nedenle, Prof. Yentürk, tüzel kişiliği olan ST</w:t>
      </w:r>
      <w:r w:rsidR="00357012" w:rsidRPr="00592240">
        <w:rPr>
          <w:rFonts w:asciiTheme="minorHAnsi" w:eastAsia="Arial" w:hAnsiTheme="minorHAnsi" w:cs="Arial"/>
          <w:sz w:val="22"/>
          <w:szCs w:val="22"/>
        </w:rPr>
        <w:t>Ö</w:t>
      </w:r>
      <w:r w:rsidR="00A870FD" w:rsidRPr="00592240">
        <w:rPr>
          <w:rFonts w:asciiTheme="minorHAnsi" w:eastAsia="Arial" w:hAnsiTheme="minorHAnsi" w:cs="Arial"/>
          <w:sz w:val="22"/>
          <w:szCs w:val="22"/>
        </w:rPr>
        <w:t>’</w:t>
      </w:r>
      <w:r w:rsidR="00357012" w:rsidRPr="00592240">
        <w:rPr>
          <w:rFonts w:asciiTheme="minorHAnsi" w:eastAsia="Arial" w:hAnsiTheme="minorHAnsi" w:cs="Arial"/>
          <w:sz w:val="22"/>
          <w:szCs w:val="22"/>
        </w:rPr>
        <w:t>lerin</w:t>
      </w:r>
      <w:r w:rsidRPr="00592240">
        <w:rPr>
          <w:rFonts w:asciiTheme="minorHAnsi" w:eastAsia="Arial" w:hAnsiTheme="minorHAnsi" w:cs="Arial"/>
          <w:sz w:val="22"/>
          <w:szCs w:val="22"/>
        </w:rPr>
        <w:t xml:space="preserve"> dahil edilmesinin yeterli ve kapsayıcı olacağını düşünmektedir.</w:t>
      </w:r>
    </w:p>
    <w:p w14:paraId="0000001E" w14:textId="3FE54EBA" w:rsidR="00056DD5" w:rsidRPr="00592240" w:rsidRDefault="0064007B">
      <w:pPr>
        <w:numPr>
          <w:ilvl w:val="0"/>
          <w:numId w:val="7"/>
        </w:numPr>
        <w:spacing w:after="200" w:line="276" w:lineRule="auto"/>
        <w:jc w:val="both"/>
        <w:rPr>
          <w:rFonts w:asciiTheme="minorHAnsi" w:eastAsia="Arial" w:hAnsiTheme="minorHAnsi" w:cs="Arial"/>
          <w:sz w:val="22"/>
          <w:szCs w:val="22"/>
        </w:rPr>
      </w:pPr>
      <w:r w:rsidRPr="00592240">
        <w:rPr>
          <w:rFonts w:asciiTheme="minorHAnsi" w:eastAsia="Arial" w:hAnsiTheme="minorHAnsi" w:cs="Arial"/>
          <w:i/>
          <w:sz w:val="22"/>
          <w:szCs w:val="22"/>
        </w:rPr>
        <w:t>Kanunun nasıl çalışacağının düzenlenmesi önemlidir</w:t>
      </w:r>
      <w:r w:rsidRPr="00592240">
        <w:rPr>
          <w:rFonts w:asciiTheme="minorHAnsi" w:eastAsia="Arial" w:hAnsiTheme="minorHAnsi" w:cs="Arial"/>
          <w:sz w:val="22"/>
          <w:szCs w:val="22"/>
        </w:rPr>
        <w:t>. Gönüllü ile nasıl çalışılacak, haklar ve sorumluluklar ne olacak? Yazılı sözleşme zorunluluğu konusunda UGK (Ulusal Gönüllülük Komitesi) çalışmaları kapsamında da çeşitli tartışmalar olmuştur. Bazı ST</w:t>
      </w:r>
      <w:r w:rsidR="00A870FD" w:rsidRPr="00592240">
        <w:rPr>
          <w:rFonts w:asciiTheme="minorHAnsi" w:eastAsia="Arial" w:hAnsiTheme="minorHAnsi" w:cs="Arial"/>
          <w:sz w:val="22"/>
          <w:szCs w:val="22"/>
        </w:rPr>
        <w:t>Ö’ler</w:t>
      </w:r>
      <w:r w:rsidRPr="00592240">
        <w:rPr>
          <w:rFonts w:asciiTheme="minorHAnsi" w:eastAsia="Arial" w:hAnsiTheme="minorHAnsi" w:cs="Arial"/>
          <w:sz w:val="22"/>
          <w:szCs w:val="22"/>
        </w:rPr>
        <w:t xml:space="preserve"> sözleşmenin mutlaka yazılı olarak yapılması gerektiğini savunurken, bazıları tersini savunmaktadır. Prensip olarak, iki taraftan biri talep ettiği takdirde sözleşme yazılı olarak yapılabilir. İş hukukundan dolayı, ST</w:t>
      </w:r>
      <w:r w:rsidR="00357012" w:rsidRPr="00592240">
        <w:rPr>
          <w:rFonts w:asciiTheme="minorHAnsi" w:eastAsia="Arial" w:hAnsiTheme="minorHAnsi" w:cs="Arial"/>
          <w:sz w:val="22"/>
          <w:szCs w:val="22"/>
        </w:rPr>
        <w:t>Ö</w:t>
      </w:r>
      <w:r w:rsidRPr="00592240">
        <w:rPr>
          <w:rFonts w:asciiTheme="minorHAnsi" w:eastAsia="Arial" w:hAnsiTheme="minorHAnsi" w:cs="Arial"/>
          <w:sz w:val="22"/>
          <w:szCs w:val="22"/>
        </w:rPr>
        <w:t xml:space="preserve"> açısından </w:t>
      </w:r>
      <w:r w:rsidR="00027E16" w:rsidRPr="00592240">
        <w:rPr>
          <w:rFonts w:asciiTheme="minorHAnsi" w:eastAsia="Arial" w:hAnsiTheme="minorHAnsi" w:cs="Arial"/>
          <w:sz w:val="22"/>
          <w:szCs w:val="22"/>
        </w:rPr>
        <w:t>da</w:t>
      </w:r>
      <w:r w:rsidRPr="00592240">
        <w:rPr>
          <w:rFonts w:asciiTheme="minorHAnsi" w:eastAsia="Arial" w:hAnsiTheme="minorHAnsi" w:cs="Arial"/>
          <w:sz w:val="22"/>
          <w:szCs w:val="22"/>
        </w:rPr>
        <w:t xml:space="preserve"> gönüllü ile bir sözleşme yapıyor olmak koruyucu bir önlemdir. Sözleşme istenildiği takdirde taraflardan biri tarafından feshedilebilir. </w:t>
      </w:r>
      <w:r w:rsidRPr="00592240">
        <w:rPr>
          <w:rFonts w:asciiTheme="minorHAnsi" w:eastAsia="Arial" w:hAnsiTheme="minorHAnsi" w:cs="Arial"/>
          <w:i/>
          <w:sz w:val="22"/>
          <w:szCs w:val="22"/>
        </w:rPr>
        <w:t>Yapılacak kanun kapsamında sözleşmelerin yazılı yapılmasının zorunlu olmaması ve fesih serbestisi olması garanti altına alınmalıdır.</w:t>
      </w:r>
      <w:r w:rsidRPr="00592240">
        <w:rPr>
          <w:rFonts w:asciiTheme="minorHAnsi" w:eastAsia="Arial" w:hAnsiTheme="minorHAnsi" w:cs="Arial"/>
          <w:sz w:val="22"/>
          <w:szCs w:val="22"/>
        </w:rPr>
        <w:t xml:space="preserve"> </w:t>
      </w:r>
    </w:p>
    <w:p w14:paraId="0000001F" w14:textId="77777777" w:rsidR="00056DD5" w:rsidRPr="00592240" w:rsidRDefault="0064007B">
      <w:pPr>
        <w:numPr>
          <w:ilvl w:val="0"/>
          <w:numId w:val="7"/>
        </w:numPr>
        <w:spacing w:after="200" w:line="276" w:lineRule="auto"/>
        <w:jc w:val="both"/>
        <w:rPr>
          <w:rFonts w:asciiTheme="minorHAnsi" w:eastAsia="Arial" w:hAnsiTheme="minorHAnsi" w:cs="Arial"/>
          <w:sz w:val="22"/>
          <w:szCs w:val="22"/>
        </w:rPr>
      </w:pPr>
      <w:r w:rsidRPr="00592240">
        <w:rPr>
          <w:rFonts w:asciiTheme="minorHAnsi" w:eastAsia="Arial" w:hAnsiTheme="minorHAnsi" w:cs="Arial"/>
          <w:i/>
          <w:sz w:val="22"/>
          <w:szCs w:val="22"/>
        </w:rPr>
        <w:t>İşçi ile gönüllüyü ayıran bir çerçeve olmalıdır.</w:t>
      </w:r>
      <w:r w:rsidRPr="00592240">
        <w:rPr>
          <w:rFonts w:asciiTheme="minorHAnsi" w:eastAsia="Arial" w:hAnsiTheme="minorHAnsi" w:cs="Arial"/>
          <w:sz w:val="22"/>
          <w:szCs w:val="22"/>
        </w:rPr>
        <w:t xml:space="preserve"> Ücret alma dışında, işçi ve gönüllü benzer şekilde çalışmaktadır. Bunların tamamı aynı olabilir, ancak gönüllü ücret almamalıdır. Harcırah konusuna (özellikle AB projelerinde) dikkat edilmelidir. Harcırah alan bir gönüllünün, iş müfettişleri tarafından kaçak çalışan olarak algılanmaması için, proje öncesinde gönüllünün harcamalarının harcırah kapsamında karşılanacağını açıklayan bir sözleşme yapılması önemlidir. </w:t>
      </w:r>
    </w:p>
    <w:p w14:paraId="00000020" w14:textId="77777777" w:rsidR="00056DD5" w:rsidRPr="00592240" w:rsidRDefault="0064007B">
      <w:pPr>
        <w:numPr>
          <w:ilvl w:val="0"/>
          <w:numId w:val="7"/>
        </w:numPr>
        <w:spacing w:after="200" w:line="276" w:lineRule="auto"/>
        <w:jc w:val="both"/>
        <w:rPr>
          <w:rFonts w:asciiTheme="minorHAnsi" w:eastAsia="Arial" w:hAnsiTheme="minorHAnsi" w:cs="Arial"/>
          <w:sz w:val="22"/>
          <w:szCs w:val="22"/>
        </w:rPr>
      </w:pPr>
      <w:r w:rsidRPr="00592240">
        <w:rPr>
          <w:rFonts w:asciiTheme="minorHAnsi" w:eastAsia="Arial" w:hAnsiTheme="minorHAnsi" w:cs="Arial"/>
          <w:i/>
          <w:sz w:val="22"/>
          <w:szCs w:val="22"/>
        </w:rPr>
        <w:t>Gönüllünün ucuz işgücü olarak kullanılmaması için gerekli önlemler alınmalıdır.</w:t>
      </w:r>
      <w:r w:rsidRPr="00592240">
        <w:rPr>
          <w:rFonts w:asciiTheme="minorHAnsi" w:eastAsia="Arial" w:hAnsiTheme="minorHAnsi" w:cs="Arial"/>
          <w:sz w:val="22"/>
          <w:szCs w:val="22"/>
        </w:rPr>
        <w:t xml:space="preserve"> Kararlara katılım, bu durumda önemli bir önlem olabilir. Araştırmada iki nokta ön plana çıkmaktadır: Türkiye’de gönüllülerin %75’i bir iş tanımı alıyorlar, bu oldukça önemli bir aşamadır. Bunun yanında, ayda 40 saatin üzerinde çalışan gönüllü oranı %20 civarındadır. Gönüllü belli bir zaman diliminin üzerinde çalışıyorsa, iş müfettişleri geldiğinde zor durumda kalmamak için mutlaka yazılı sözleşme yapılmalıdır.</w:t>
      </w:r>
    </w:p>
    <w:p w14:paraId="00000021" w14:textId="77777777" w:rsidR="00056DD5" w:rsidRPr="00592240" w:rsidRDefault="0064007B">
      <w:pPr>
        <w:numPr>
          <w:ilvl w:val="0"/>
          <w:numId w:val="7"/>
        </w:numPr>
        <w:spacing w:after="200" w:line="276" w:lineRule="auto"/>
        <w:jc w:val="both"/>
        <w:rPr>
          <w:rFonts w:asciiTheme="minorHAnsi" w:eastAsia="Arial" w:hAnsiTheme="minorHAnsi" w:cs="Arial"/>
          <w:sz w:val="22"/>
          <w:szCs w:val="22"/>
        </w:rPr>
      </w:pPr>
      <w:r w:rsidRPr="00592240">
        <w:rPr>
          <w:rFonts w:asciiTheme="minorHAnsi" w:eastAsia="Arial" w:hAnsiTheme="minorHAnsi" w:cs="Arial"/>
          <w:i/>
          <w:sz w:val="22"/>
          <w:szCs w:val="22"/>
        </w:rPr>
        <w:t>Gönüllüler için emeklilik sigortası yapılmıyor, ancak kaza sigortası yapılmalıdır.</w:t>
      </w:r>
      <w:r w:rsidRPr="00592240">
        <w:rPr>
          <w:rFonts w:asciiTheme="minorHAnsi" w:eastAsia="Arial" w:hAnsiTheme="minorHAnsi" w:cs="Arial"/>
          <w:sz w:val="22"/>
          <w:szCs w:val="22"/>
        </w:rPr>
        <w:t xml:space="preserve"> Özellikle alanda çalışan gönüllüler için kaza sigortası oldukça gereklidir. İncelenen ülkelerde de bu durum geçerlidir. Kanunda, kamu tarafından yapılabilecek bir kaza sigortası önlemi alınması önerilmektedir. Riskli faaliyetler belirlenmelidir. İş kanuna göre çok riskli işler kapsamında bulunan işler konusunda dikkatli olunmalı ve mutlaka kaza sigortası yapılmalıdır.</w:t>
      </w:r>
    </w:p>
    <w:p w14:paraId="00000022" w14:textId="3F1DF984"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b/>
          <w:sz w:val="22"/>
          <w:szCs w:val="22"/>
        </w:rPr>
        <w:t xml:space="preserve">2- Tezcan Eralp Abay; </w:t>
      </w:r>
      <w:r w:rsidRPr="00592240">
        <w:rPr>
          <w:rFonts w:asciiTheme="minorHAnsi" w:eastAsia="Arial" w:hAnsiTheme="minorHAnsi" w:cs="Arial"/>
          <w:sz w:val="22"/>
          <w:szCs w:val="22"/>
        </w:rPr>
        <w:t>Sivil Toplum Geliştirme Merkezi Derneği</w:t>
      </w:r>
      <w:r w:rsidRPr="00592240">
        <w:rPr>
          <w:rFonts w:asciiTheme="minorHAnsi" w:eastAsia="Arial" w:hAnsiTheme="minorHAnsi" w:cs="Arial"/>
          <w:sz w:val="22"/>
          <w:szCs w:val="22"/>
          <w:vertAlign w:val="superscript"/>
        </w:rPr>
        <w:footnoteReference w:id="4"/>
      </w:r>
    </w:p>
    <w:p w14:paraId="00000023" w14:textId="49D43082" w:rsidR="00056DD5" w:rsidRPr="00592240" w:rsidRDefault="00357012">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Tezcan Eralp</w:t>
      </w:r>
      <w:r w:rsidR="0064007B" w:rsidRPr="00592240">
        <w:rPr>
          <w:rFonts w:asciiTheme="minorHAnsi" w:eastAsia="Arial" w:hAnsiTheme="minorHAnsi" w:cs="Arial"/>
          <w:sz w:val="22"/>
          <w:szCs w:val="22"/>
        </w:rPr>
        <w:t xml:space="preserve"> Abay, konuşmasında Türkiye’de gönüllülük tartışmasının bugün ne anlam ifade ettiğinden, kavramsal çerçeveden bahsettiğimizde karşımıza çıkan </w:t>
      </w:r>
      <w:r w:rsidR="00A870FD" w:rsidRPr="00592240">
        <w:rPr>
          <w:rFonts w:asciiTheme="minorHAnsi" w:eastAsia="Arial" w:hAnsiTheme="minorHAnsi" w:cs="Arial"/>
          <w:sz w:val="22"/>
          <w:szCs w:val="22"/>
        </w:rPr>
        <w:t>üç</w:t>
      </w:r>
      <w:r w:rsidR="0064007B" w:rsidRPr="00592240">
        <w:rPr>
          <w:rFonts w:asciiTheme="minorHAnsi" w:eastAsia="Arial" w:hAnsiTheme="minorHAnsi" w:cs="Arial"/>
          <w:sz w:val="22"/>
          <w:szCs w:val="22"/>
        </w:rPr>
        <w:t xml:space="preserve"> temel </w:t>
      </w:r>
      <w:r w:rsidR="00027E16" w:rsidRPr="00592240">
        <w:rPr>
          <w:rFonts w:asciiTheme="minorHAnsi" w:eastAsia="Arial" w:hAnsiTheme="minorHAnsi" w:cs="Arial"/>
          <w:sz w:val="22"/>
          <w:szCs w:val="22"/>
        </w:rPr>
        <w:t>sorundan</w:t>
      </w:r>
      <w:r w:rsidR="0064007B" w:rsidRPr="00592240">
        <w:rPr>
          <w:rFonts w:asciiTheme="minorHAnsi" w:eastAsia="Arial" w:hAnsiTheme="minorHAnsi" w:cs="Arial"/>
          <w:sz w:val="22"/>
          <w:szCs w:val="22"/>
        </w:rPr>
        <w:t xml:space="preserve"> ve son olarak yapılan </w:t>
      </w:r>
      <w:r w:rsidR="00A870FD" w:rsidRPr="00592240">
        <w:rPr>
          <w:rFonts w:asciiTheme="minorHAnsi" w:eastAsia="Arial" w:hAnsiTheme="minorHAnsi" w:cs="Arial"/>
          <w:sz w:val="22"/>
          <w:szCs w:val="22"/>
        </w:rPr>
        <w:t>iki</w:t>
      </w:r>
      <w:r w:rsidR="0064007B" w:rsidRPr="00592240">
        <w:rPr>
          <w:rFonts w:asciiTheme="minorHAnsi" w:eastAsia="Arial" w:hAnsiTheme="minorHAnsi" w:cs="Arial"/>
          <w:sz w:val="22"/>
          <w:szCs w:val="22"/>
        </w:rPr>
        <w:t xml:space="preserve"> yeni araştırmanın sonuçlarından bahsetmiştir. Var olan ve konuşulması gereken </w:t>
      </w:r>
      <w:r w:rsidR="00A870FD" w:rsidRPr="00592240">
        <w:rPr>
          <w:rFonts w:asciiTheme="minorHAnsi" w:eastAsia="Arial" w:hAnsiTheme="minorHAnsi" w:cs="Arial"/>
          <w:sz w:val="22"/>
          <w:szCs w:val="22"/>
        </w:rPr>
        <w:t>üç</w:t>
      </w:r>
      <w:r w:rsidR="0064007B" w:rsidRPr="00592240">
        <w:rPr>
          <w:rFonts w:asciiTheme="minorHAnsi" w:eastAsia="Arial" w:hAnsiTheme="minorHAnsi" w:cs="Arial"/>
          <w:sz w:val="22"/>
          <w:szCs w:val="22"/>
        </w:rPr>
        <w:t xml:space="preserve"> temel sorunu şu şekilde belirtmiştir:</w:t>
      </w:r>
    </w:p>
    <w:p w14:paraId="00000024"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i/>
          <w:sz w:val="22"/>
          <w:szCs w:val="22"/>
        </w:rPr>
        <w:t>1- Kapsam tanımlama sorunu</w:t>
      </w:r>
      <w:r w:rsidRPr="00592240">
        <w:rPr>
          <w:rFonts w:asciiTheme="minorHAnsi" w:eastAsia="Arial" w:hAnsiTheme="minorHAnsi" w:cs="Arial"/>
          <w:sz w:val="22"/>
          <w:szCs w:val="22"/>
        </w:rPr>
        <w:t xml:space="preserve">: Gönüllülük ya dar ya da geniş anlamda tanımlanmaktadır. Bu noktada, zorunluluk dışı yükümlülükler önemli bir kavram olarak karşımıza çıkmaktadır. Zorunluluk dışı </w:t>
      </w:r>
      <w:r w:rsidRPr="00592240">
        <w:rPr>
          <w:rFonts w:asciiTheme="minorHAnsi" w:eastAsia="Arial" w:hAnsiTheme="minorHAnsi" w:cs="Arial"/>
          <w:sz w:val="22"/>
          <w:szCs w:val="22"/>
        </w:rPr>
        <w:lastRenderedPageBreak/>
        <w:t>yükümlülüklerden, iktisadi ve hukuki yükümlülükler dışında kalan yükümlülükler kastedilmektedir; ancak bu tanım dahi geniş bir tanımlama olmaktadır. Bu kapsamda bir mevzuat oluşturulmaya çalışıldığında, tanımın genişliği, mevzuatın doğru bir şekilde oluşturulmasını engellemektedir. Çalışan ve gönüllü ayrımını iyi yapmak gerekmektedir. Gönüllülüğü para ya da paraya tahvil edilebilir bir araçla karşılanmamış emek zamanı olarak tanımlayabiliriz. Bu şekilde daha net bir tanımlama yapmak mümkün olabilecektir.</w:t>
      </w:r>
    </w:p>
    <w:p w14:paraId="00000025"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i/>
          <w:sz w:val="22"/>
          <w:szCs w:val="22"/>
        </w:rPr>
        <w:t>2- Gönüllülük konusunun neden önemli olduğu sorunu:</w:t>
      </w:r>
      <w:r w:rsidRPr="00592240">
        <w:rPr>
          <w:rFonts w:asciiTheme="minorHAnsi" w:eastAsia="Arial" w:hAnsiTheme="minorHAnsi" w:cs="Arial"/>
          <w:sz w:val="22"/>
          <w:szCs w:val="22"/>
        </w:rPr>
        <w:t xml:space="preserve"> Bu konuda verilen farklı yanıtlar vardır. Gönüllü açısından, gönüllülük, gönüllünün kendini gerçekleştirebilmesi için ihtiyaç duyduğu bir alanı (emek ya da sosyalleşme açısından) sağlamaktadır. Gönüllülük, toplumdaki refaha katkıda bulunmaya önemli bir alan sunmaktadır. Toplum açısından ise, gönüllülük, toplumsal fayda (refah ve değişim) üretmektedir. Toplumsal katılım, aktivizm, vb. gönüllü emeğinin bir parçasıdır. İçinde yaşadığınız toplumu değiştirmek istiyorsanız bu sizi gönüllü olmaya teşvik eder. </w:t>
      </w:r>
    </w:p>
    <w:p w14:paraId="00000026"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i/>
          <w:sz w:val="22"/>
          <w:szCs w:val="22"/>
        </w:rPr>
        <w:t>3- Sivil toplumda gönüllülük ilişkisi konusu:</w:t>
      </w:r>
      <w:r w:rsidRPr="00592240">
        <w:rPr>
          <w:rFonts w:asciiTheme="minorHAnsi" w:eastAsia="Arial" w:hAnsiTheme="minorHAnsi" w:cs="Arial"/>
          <w:sz w:val="22"/>
          <w:szCs w:val="22"/>
        </w:rPr>
        <w:t xml:space="preserve"> STÖ açısından gönüllülük çok önemli parametrelerden biridir. Gönüllü emeği kendi başına ancak içine doldurulduğu kabın hacmi ile ölçülebilmektedir. STÖ’ler bu kabı sağlamaktadır. Standart sivil toplum örgütü, örgüt merkezli bir bakış açısı ile gönüllüye yaklaşmaktadır, bu da zaman içinde bazı sorunlar doğurmaktadır. Şu an üye, gönüllü, çalışan, vb. tanımlar hakkında mutabık olmadığımız bir ortamdayız. Yapılan farklı tasniflere göre tanımlamalar da değişmektedir. </w:t>
      </w:r>
    </w:p>
    <w:p w14:paraId="00000027"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Gönüllülük ile ilgili yaptığımız tüm çalışmalarda bu üç temel soruna değinmeliyiz. Bugün Türkiye’de mevzuat tartışmasının yapılıyor olmasının nedeni, örgütlü sivil toplumun gönüllü emek üzerinde duruyor olması ve bu kapsamda bazı teşviklere ihtiyaç duyulmasıdır. Bu teşvikler yeni bir mevzuat çalışması kapsamında ele alınabilir.</w:t>
      </w:r>
    </w:p>
    <w:p w14:paraId="00000028" w14:textId="6B2F3E60"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Riskler de bulunmaktadır. Örneğin dernek üyeleri 2018 yılından itibaren kayıt altına alınmaktadır. Bunun bir sonraki aşaması olarak Türkiye’deki derneklerin bütün gönüllülerin</w:t>
      </w:r>
      <w:r w:rsidR="00357012" w:rsidRPr="00592240">
        <w:rPr>
          <w:rFonts w:asciiTheme="minorHAnsi" w:eastAsia="Arial" w:hAnsiTheme="minorHAnsi" w:cs="Arial"/>
          <w:sz w:val="22"/>
          <w:szCs w:val="22"/>
        </w:rPr>
        <w:t>in</w:t>
      </w:r>
      <w:r w:rsidRPr="00592240">
        <w:rPr>
          <w:rFonts w:asciiTheme="minorHAnsi" w:eastAsia="Arial" w:hAnsiTheme="minorHAnsi" w:cs="Arial"/>
          <w:sz w:val="22"/>
          <w:szCs w:val="22"/>
        </w:rPr>
        <w:t xml:space="preserve"> kayıt</w:t>
      </w:r>
      <w:r w:rsidR="00357012" w:rsidRPr="00592240">
        <w:rPr>
          <w:rFonts w:asciiTheme="minorHAnsi" w:eastAsia="Arial" w:hAnsiTheme="minorHAnsi" w:cs="Arial"/>
          <w:sz w:val="22"/>
          <w:szCs w:val="22"/>
        </w:rPr>
        <w:t xml:space="preserve"> altına</w:t>
      </w:r>
      <w:r w:rsidRPr="00592240">
        <w:rPr>
          <w:rFonts w:asciiTheme="minorHAnsi" w:eastAsia="Arial" w:hAnsiTheme="minorHAnsi" w:cs="Arial"/>
          <w:sz w:val="22"/>
          <w:szCs w:val="22"/>
        </w:rPr>
        <w:t xml:space="preserve"> alınması mı istenecek kaygısı bulunmaktadır. Şu an bu gerçek bir durum olmasa </w:t>
      </w:r>
      <w:r w:rsidR="00027E16" w:rsidRPr="00592240">
        <w:rPr>
          <w:rFonts w:asciiTheme="minorHAnsi" w:eastAsia="Arial" w:hAnsiTheme="minorHAnsi" w:cs="Arial"/>
          <w:sz w:val="22"/>
          <w:szCs w:val="22"/>
        </w:rPr>
        <w:t>da</w:t>
      </w:r>
      <w:r w:rsidRPr="00592240">
        <w:rPr>
          <w:rFonts w:asciiTheme="minorHAnsi" w:eastAsia="Arial" w:hAnsiTheme="minorHAnsi" w:cs="Arial"/>
          <w:sz w:val="22"/>
          <w:szCs w:val="22"/>
        </w:rPr>
        <w:t xml:space="preserve"> ciddi olarak ele alınması gereken bir konudur. Bir derneğin gönüllüsü olmak, ceza hukuku konusu olacaksa, vergi, sigorta primi gibi konularda teşvik edici olan kolaylaştırıcı önlemlerin tamamen ortadan kaldırılmasını gerektirecek bir durum ortaya çıkarabilir. </w:t>
      </w:r>
    </w:p>
    <w:p w14:paraId="00000029"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Tezcan Abay, konuşması kapsamında Sivil Toplumla İlişkiler Genel Müdürlüğü tarafından 2019 yılında gerçekleştirilen şu iki araştırmadan bahsetmiştir:</w:t>
      </w:r>
    </w:p>
    <w:p w14:paraId="0000002A"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1- Diğer ülkelerdeki örneklerin incelenmesi</w:t>
      </w:r>
    </w:p>
    <w:p w14:paraId="0000002B" w14:textId="7D442F60" w:rsidR="00056DD5" w:rsidRPr="00592240" w:rsidRDefault="0064007B">
      <w:pPr>
        <w:spacing w:after="200" w:line="276" w:lineRule="auto"/>
        <w:jc w:val="both"/>
        <w:rPr>
          <w:rFonts w:asciiTheme="minorHAnsi" w:eastAsia="Arial" w:hAnsiTheme="minorHAnsi" w:cs="Arial"/>
          <w:i/>
          <w:sz w:val="22"/>
          <w:szCs w:val="22"/>
        </w:rPr>
      </w:pPr>
      <w:r w:rsidRPr="00592240">
        <w:rPr>
          <w:rFonts w:asciiTheme="minorHAnsi" w:eastAsia="Arial" w:hAnsiTheme="minorHAnsi" w:cs="Arial"/>
          <w:sz w:val="22"/>
          <w:szCs w:val="22"/>
        </w:rPr>
        <w:t xml:space="preserve">2- Kamu idarecileri arasında yapılan </w:t>
      </w:r>
      <w:r w:rsidR="00027E16" w:rsidRPr="00592240">
        <w:rPr>
          <w:rFonts w:asciiTheme="minorHAnsi" w:eastAsia="Arial" w:hAnsiTheme="minorHAnsi" w:cs="Arial"/>
          <w:sz w:val="22"/>
          <w:szCs w:val="22"/>
        </w:rPr>
        <w:t>anket-</w:t>
      </w:r>
      <w:r w:rsidRPr="00592240">
        <w:rPr>
          <w:rFonts w:asciiTheme="minorHAnsi" w:eastAsia="Arial" w:hAnsiTheme="minorHAnsi" w:cs="Arial"/>
          <w:sz w:val="22"/>
          <w:szCs w:val="22"/>
        </w:rPr>
        <w:t xml:space="preserve"> kamu çalışanları mevzuata ihtiyaç olduğunu, aksi takdirde gönüllülerin ST</w:t>
      </w:r>
      <w:r w:rsidR="00E7301B" w:rsidRPr="00592240">
        <w:rPr>
          <w:rFonts w:asciiTheme="minorHAnsi" w:eastAsia="Arial" w:hAnsiTheme="minorHAnsi" w:cs="Arial"/>
          <w:sz w:val="22"/>
          <w:szCs w:val="22"/>
        </w:rPr>
        <w:t>Ö’ler</w:t>
      </w:r>
      <w:r w:rsidRPr="00592240">
        <w:rPr>
          <w:rFonts w:asciiTheme="minorHAnsi" w:eastAsia="Arial" w:hAnsiTheme="minorHAnsi" w:cs="Arial"/>
          <w:sz w:val="22"/>
          <w:szCs w:val="22"/>
        </w:rPr>
        <w:t xml:space="preserve"> tarafından sömürülebileceğini belirtmiştir. Dernekler geçmişte iş hukukundan kaynaklanan çeşitli zararlara uğramışlardır. Kayıt dışı çalışma konusunda iş müfettişleri son derece hassastır ve gönüllülerin kayıt dışı çalışan olarak algılanma riski mevcuttur. </w:t>
      </w:r>
      <w:r w:rsidR="008655F7" w:rsidRPr="00592240">
        <w:rPr>
          <w:rFonts w:asciiTheme="minorHAnsi" w:eastAsia="Arial" w:hAnsiTheme="minorHAnsi" w:cs="Arial"/>
          <w:sz w:val="22"/>
          <w:szCs w:val="22"/>
        </w:rPr>
        <w:t>İş gören</w:t>
      </w:r>
      <w:r w:rsidRPr="00592240">
        <w:rPr>
          <w:rFonts w:asciiTheme="minorHAnsi" w:eastAsia="Arial" w:hAnsiTheme="minorHAnsi" w:cs="Arial"/>
          <w:sz w:val="22"/>
          <w:szCs w:val="22"/>
        </w:rPr>
        <w:t xml:space="preserve"> ve işveren ilişkisi açısından konuya yaklaşmaktadırlar. Burada yapılabilecek bir düzenlemenin çalışma hukuku çerçevesinde yapılması doğru olacaktır. </w:t>
      </w:r>
      <w:r w:rsidRPr="00592240">
        <w:rPr>
          <w:rFonts w:asciiTheme="minorHAnsi" w:eastAsia="Arial" w:hAnsiTheme="minorHAnsi" w:cs="Arial"/>
          <w:i/>
          <w:sz w:val="22"/>
          <w:szCs w:val="22"/>
        </w:rPr>
        <w:t>Dolayısıyla bahsedilen riskleri ortadan kaldırabilmek için gönüllülük mevzuatına makro düzeyden bakmak gerekmektedir.</w:t>
      </w:r>
    </w:p>
    <w:p w14:paraId="0000002C"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lastRenderedPageBreak/>
        <w:t>STGM tarafından henüz yayınlanmamış olan ancak araştırması tamamlanmış bir çalışma bulunmaktadır. Araştırmanın bazı sonuçları şöyledir:</w:t>
      </w:r>
    </w:p>
    <w:p w14:paraId="0000002D"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1- Türkiye’deki derneklerin/vakıfların önemli bölümü gönüllü emeği üzerine kurulmuştur. STÖ’lerdeki gönüllü çalışma oranı, Sivil Toplumla İlişkiler Genel Müdürlüğü rakamlarına göre %76; STGM araştırma sonucuna göre ise %55 düzeyindedir.</w:t>
      </w:r>
    </w:p>
    <w:p w14:paraId="0000002E"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2- Gönüllülere yolluk (harcırah) ayırabilen dernek oranı %10’u geçmemektedir.</w:t>
      </w:r>
    </w:p>
    <w:p w14:paraId="0000002F" w14:textId="44C31F08"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 xml:space="preserve">3- </w:t>
      </w:r>
      <w:r w:rsidR="008655F7" w:rsidRPr="00592240">
        <w:rPr>
          <w:rFonts w:asciiTheme="minorHAnsi" w:eastAsia="Arial" w:hAnsiTheme="minorHAnsi" w:cs="Arial"/>
          <w:sz w:val="22"/>
          <w:szCs w:val="22"/>
        </w:rPr>
        <w:t>Türkiye’deki</w:t>
      </w:r>
      <w:r w:rsidRPr="00592240">
        <w:rPr>
          <w:rFonts w:asciiTheme="minorHAnsi" w:eastAsia="Arial" w:hAnsiTheme="minorHAnsi" w:cs="Arial"/>
          <w:sz w:val="22"/>
          <w:szCs w:val="22"/>
        </w:rPr>
        <w:t xml:space="preserve"> dernek ve vakıfların %74’ünün ofisi bulunmaktadır. Ancak hiçbir çalışanı olmayan dernek/vakıf oranı, </w:t>
      </w:r>
      <w:r w:rsidR="00027E16" w:rsidRPr="00592240">
        <w:rPr>
          <w:rFonts w:asciiTheme="minorHAnsi" w:eastAsia="Arial" w:hAnsiTheme="minorHAnsi" w:cs="Arial"/>
          <w:sz w:val="22"/>
          <w:szCs w:val="22"/>
        </w:rPr>
        <w:t>%86,4’tür</w:t>
      </w:r>
      <w:r w:rsidRPr="00592240">
        <w:rPr>
          <w:rFonts w:asciiTheme="minorHAnsi" w:eastAsia="Arial" w:hAnsiTheme="minorHAnsi" w:cs="Arial"/>
          <w:sz w:val="22"/>
          <w:szCs w:val="22"/>
        </w:rPr>
        <w:t xml:space="preserve">. Yani Türkiye’deki derneklerin en az %60’ının ofislerini gönüllüler açıp kapatmaktadır. </w:t>
      </w:r>
    </w:p>
    <w:p w14:paraId="00000030"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 xml:space="preserve">Türkiye’de sivil toplum örgütleri açısından gönüllülerin katkısını örgütlemenin önemli bir boyutu, profesyonel çalışanların koşullarının da iyileştirilmesi gerekliliğidir. Çalışan koşulları iyileştirilmediği sürece, gönüllülere yönelik koşulların da iyileşmeyeceği araştırma sonuçlarına göre ortadır. </w:t>
      </w:r>
    </w:p>
    <w:p w14:paraId="00000031"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b/>
          <w:sz w:val="22"/>
          <w:szCs w:val="22"/>
        </w:rPr>
        <w:t xml:space="preserve">3- Burak Buçak; </w:t>
      </w:r>
      <w:r w:rsidRPr="00592240">
        <w:rPr>
          <w:rFonts w:asciiTheme="minorHAnsi" w:eastAsia="Arial" w:hAnsiTheme="minorHAnsi" w:cs="Arial"/>
          <w:sz w:val="22"/>
          <w:szCs w:val="22"/>
        </w:rPr>
        <w:t>Ulusal Gönüllülük Komitesi (UGK)</w:t>
      </w:r>
      <w:r w:rsidRPr="00592240">
        <w:rPr>
          <w:rFonts w:asciiTheme="minorHAnsi" w:eastAsia="Arial" w:hAnsiTheme="minorHAnsi" w:cs="Arial"/>
          <w:sz w:val="22"/>
          <w:szCs w:val="22"/>
          <w:vertAlign w:val="superscript"/>
        </w:rPr>
        <w:footnoteReference w:id="5"/>
      </w:r>
      <w:r w:rsidRPr="00592240">
        <w:rPr>
          <w:rFonts w:asciiTheme="minorHAnsi" w:eastAsia="Arial" w:hAnsiTheme="minorHAnsi" w:cs="Arial"/>
          <w:sz w:val="22"/>
          <w:szCs w:val="22"/>
        </w:rPr>
        <w:t xml:space="preserve"> - TEGV sekreterya</w:t>
      </w:r>
    </w:p>
    <w:p w14:paraId="00000032" w14:textId="17E78DA9" w:rsidR="00056DD5" w:rsidRPr="00592240" w:rsidRDefault="00840068">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Burak</w:t>
      </w:r>
      <w:r w:rsidR="0064007B" w:rsidRPr="00592240">
        <w:rPr>
          <w:rFonts w:asciiTheme="minorHAnsi" w:eastAsia="Arial" w:hAnsiTheme="minorHAnsi" w:cs="Arial"/>
          <w:sz w:val="22"/>
          <w:szCs w:val="22"/>
        </w:rPr>
        <w:t xml:space="preserve"> Buçak, konuşmasında UGK’nın hedefleri, çalışmaları ve yapısından bahsetmiş ve güncel çalışmalara değinmiştir. UGK gönüllülüğün tanınması amacıyla belli STÖ’lerin bir araya geldiği ve bu konuda </w:t>
      </w:r>
      <w:r w:rsidR="00027E16" w:rsidRPr="00592240">
        <w:rPr>
          <w:rFonts w:asciiTheme="minorHAnsi" w:eastAsia="Arial" w:hAnsiTheme="minorHAnsi" w:cs="Arial"/>
          <w:sz w:val="22"/>
          <w:szCs w:val="22"/>
        </w:rPr>
        <w:t>iş birliği</w:t>
      </w:r>
      <w:r w:rsidR="0064007B" w:rsidRPr="00592240">
        <w:rPr>
          <w:rFonts w:asciiTheme="minorHAnsi" w:eastAsia="Arial" w:hAnsiTheme="minorHAnsi" w:cs="Arial"/>
          <w:sz w:val="22"/>
          <w:szCs w:val="22"/>
        </w:rPr>
        <w:t xml:space="preserve"> yapılan bir örgütlenmedir. </w:t>
      </w:r>
    </w:p>
    <w:p w14:paraId="00000033" w14:textId="2EC95F17" w:rsidR="00056DD5" w:rsidRPr="00592240" w:rsidRDefault="008655F7">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Sekretarya</w:t>
      </w:r>
      <w:r w:rsidR="0064007B" w:rsidRPr="00592240">
        <w:rPr>
          <w:rFonts w:asciiTheme="minorHAnsi" w:eastAsia="Arial" w:hAnsiTheme="minorHAnsi" w:cs="Arial"/>
          <w:sz w:val="22"/>
          <w:szCs w:val="22"/>
        </w:rPr>
        <w:t xml:space="preserve"> altında çalışan 4 temel alt çalışma grubu bulunmaktadır:</w:t>
      </w:r>
    </w:p>
    <w:p w14:paraId="00000034"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1- İletişim</w:t>
      </w:r>
    </w:p>
    <w:p w14:paraId="00000035"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2- Strateji</w:t>
      </w:r>
    </w:p>
    <w:p w14:paraId="00000036"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3- Gönüllülük Müfredatı</w:t>
      </w:r>
    </w:p>
    <w:p w14:paraId="00000037"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4- Gönüllülük Mevzuatı</w:t>
      </w:r>
    </w:p>
    <w:p w14:paraId="00000038"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Alt çalışma grupları, ilgili konularda yaptıkları çalışmaları, büyük gruba sunarak, gelişmeleri paylaşmaktadırlar.</w:t>
      </w:r>
    </w:p>
    <w:p w14:paraId="00000039"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UGK tarafından gönüllülük üzerine bir mevzuat çalışması gerçekleştirilmiştir ve ilgililere sunulmak üzeredir. UGK’nın 41 üyesi bulunmaktadır.</w:t>
      </w:r>
    </w:p>
    <w:p w14:paraId="0000003A" w14:textId="77777777" w:rsidR="00056DD5" w:rsidRPr="00592240" w:rsidRDefault="0064007B">
      <w:pPr>
        <w:spacing w:after="200" w:line="276" w:lineRule="auto"/>
        <w:jc w:val="both"/>
        <w:rPr>
          <w:rFonts w:asciiTheme="minorHAnsi" w:eastAsia="Arial" w:hAnsiTheme="minorHAnsi" w:cs="Arial"/>
          <w:b/>
          <w:sz w:val="22"/>
          <w:szCs w:val="22"/>
        </w:rPr>
      </w:pPr>
      <w:r w:rsidRPr="00592240">
        <w:rPr>
          <w:rFonts w:asciiTheme="minorHAnsi" w:eastAsia="Arial" w:hAnsiTheme="minorHAnsi" w:cs="Arial"/>
          <w:b/>
          <w:sz w:val="22"/>
          <w:szCs w:val="22"/>
        </w:rPr>
        <w:t>SORU-CEVAP BÖLÜMÜ</w:t>
      </w:r>
    </w:p>
    <w:p w14:paraId="0000003B" w14:textId="71F5CB5A"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Panel sonrasında katılımcılar tarafından konuşmacılara çeşitli sorular yöneltilmiştir.</w:t>
      </w:r>
      <w:r w:rsidR="00E7301B"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UGK (Ulusal Gönüllülük Komitesi)’nın yapısı ve nasıl üye ol</w:t>
      </w:r>
      <w:r w:rsidR="00E7301B" w:rsidRPr="00592240">
        <w:rPr>
          <w:rFonts w:asciiTheme="minorHAnsi" w:eastAsia="Arial" w:hAnsiTheme="minorHAnsi" w:cs="Arial"/>
          <w:sz w:val="22"/>
          <w:szCs w:val="22"/>
        </w:rPr>
        <w:t>una</w:t>
      </w:r>
      <w:r w:rsidRPr="00592240">
        <w:rPr>
          <w:rFonts w:asciiTheme="minorHAnsi" w:eastAsia="Arial" w:hAnsiTheme="minorHAnsi" w:cs="Arial"/>
          <w:sz w:val="22"/>
          <w:szCs w:val="22"/>
        </w:rPr>
        <w:t xml:space="preserve">bileceği sorulmuştur. Bu soruya yanıt olarak, UGK’nın </w:t>
      </w:r>
      <w:r w:rsidRPr="00592240">
        <w:rPr>
          <w:rFonts w:asciiTheme="minorHAnsi" w:eastAsia="Arial" w:hAnsiTheme="minorHAnsi" w:cs="Arial"/>
          <w:sz w:val="22"/>
          <w:szCs w:val="22"/>
        </w:rPr>
        <w:lastRenderedPageBreak/>
        <w:t xml:space="preserve">tüzel yapısının bulunmadığı ve </w:t>
      </w:r>
      <w:hyperlink r:id="rId9">
        <w:r w:rsidRPr="00592240">
          <w:rPr>
            <w:rFonts w:asciiTheme="minorHAnsi" w:eastAsia="Arial" w:hAnsiTheme="minorHAnsi" w:cs="Arial"/>
            <w:color w:val="1155CC"/>
            <w:sz w:val="22"/>
            <w:szCs w:val="22"/>
            <w:u w:val="single"/>
          </w:rPr>
          <w:t>info@ugkturkiye.org</w:t>
        </w:r>
      </w:hyperlink>
      <w:r w:rsidRPr="00592240">
        <w:rPr>
          <w:rFonts w:asciiTheme="minorHAnsi" w:eastAsia="Arial" w:hAnsiTheme="minorHAnsi" w:cs="Arial"/>
          <w:sz w:val="22"/>
          <w:szCs w:val="22"/>
        </w:rPr>
        <w:t xml:space="preserve"> adresine üye olma talebini gönderen dernek/vakıfların taleplerinin değerlendirileceği belirtilmiştir. </w:t>
      </w:r>
    </w:p>
    <w:p w14:paraId="0000003C" w14:textId="1CF014AD"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 xml:space="preserve">Çeşitli mesleklerden profesyonellerin STÖ’lere dahil olması konusunda bir araştırma yapılıp yapılmadığına ilişkin soruya, yapılan araştırmalarda genellikle derneklerin, ihtiyaç duydukları alandaki profesyonellerden gönüllü hizmet alarak çalışmalarını sürdürmekte olduğunun ortaya </w:t>
      </w:r>
      <w:r w:rsidR="00027E16" w:rsidRPr="00592240">
        <w:rPr>
          <w:rFonts w:asciiTheme="minorHAnsi" w:eastAsia="Arial" w:hAnsiTheme="minorHAnsi" w:cs="Arial"/>
          <w:sz w:val="22"/>
          <w:szCs w:val="22"/>
        </w:rPr>
        <w:t>çıktığı</w:t>
      </w:r>
      <w:r w:rsidRPr="00592240">
        <w:rPr>
          <w:rFonts w:asciiTheme="minorHAnsi" w:eastAsia="Arial" w:hAnsiTheme="minorHAnsi" w:cs="Arial"/>
          <w:sz w:val="22"/>
          <w:szCs w:val="22"/>
        </w:rPr>
        <w:t xml:space="preserve"> hem derneğin ihtiyaçlarını karşılayarak hem de gönüllünün haklarını koruyarak nasıl çalışabiliriz sorusunun yanıtını bulmanın önemli olduğu belirtilmiştir. </w:t>
      </w:r>
    </w:p>
    <w:p w14:paraId="0000003D" w14:textId="77777777" w:rsidR="00056DD5" w:rsidRPr="00592240"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Platformların gönüllüleri dahil etmek için nasıl bir yol izleyebileceğine dair sorulan soruya ise, platformların kendileri için kısıtlayıcı olabilecek bir şekilde doğrudan gönüllülerle çalışmak yerine, platform üyesi olan kuruluşlar üzerinden gönüllülerle çalışmalarının daha rahat olacağı belirtilmiştir.</w:t>
      </w:r>
    </w:p>
    <w:p w14:paraId="0000003E" w14:textId="66B7CC1D" w:rsidR="00056DD5" w:rsidRDefault="0064007B">
      <w:pPr>
        <w:spacing w:after="20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Yasal mevzuat çalışmalarına gönüllülerin ve aktivistlerin dahil edilmesinin önemi konusunda sorulan soruya, gönüllü bakış açısını içeren bir çalışma yapılmasının önemli olacağı ve gönüllülerin STÖ’lerden bağımsız olarak kendi aralarında bu tür bir çalışma içinde olabilecekleri belirtilmiştir.</w:t>
      </w:r>
    </w:p>
    <w:p w14:paraId="341E6EBF" w14:textId="77777777" w:rsidR="00D650BD" w:rsidRPr="00592240" w:rsidRDefault="00D650BD">
      <w:pPr>
        <w:spacing w:after="200" w:line="276" w:lineRule="auto"/>
        <w:jc w:val="both"/>
        <w:rPr>
          <w:rFonts w:asciiTheme="minorHAnsi" w:eastAsia="Arial" w:hAnsiTheme="minorHAnsi" w:cs="Arial"/>
          <w:sz w:val="22"/>
          <w:szCs w:val="22"/>
        </w:rPr>
      </w:pPr>
    </w:p>
    <w:p w14:paraId="0000003F" w14:textId="6EE87405" w:rsidR="00056DD5" w:rsidRDefault="0064007B" w:rsidP="00D650BD">
      <w:pPr>
        <w:pStyle w:val="Style2"/>
        <w:numPr>
          <w:ilvl w:val="1"/>
          <w:numId w:val="16"/>
        </w:numPr>
      </w:pPr>
      <w:bookmarkStart w:id="2" w:name="_Toc82695950"/>
      <w:r w:rsidRPr="00D8501B">
        <w:t>PANEL II: Deneyim Paylaşımı: Farklı Gönüllü Yönetim ve Oryantasyon Mekanizmaları</w:t>
      </w:r>
      <w:bookmarkEnd w:id="2"/>
      <w:r w:rsidRPr="00D8501B">
        <w:t xml:space="preserve"> </w:t>
      </w:r>
    </w:p>
    <w:p w14:paraId="3D2C7DF2" w14:textId="77777777" w:rsidR="00D650BD" w:rsidRPr="00D8501B" w:rsidRDefault="00D650BD" w:rsidP="00D650BD">
      <w:pPr>
        <w:pStyle w:val="Style2"/>
        <w:ind w:left="720"/>
      </w:pPr>
    </w:p>
    <w:p w14:paraId="00000043" w14:textId="0265A1D1" w:rsidR="00056DD5" w:rsidRPr="00592240" w:rsidRDefault="0064007B" w:rsidP="00E7301B">
      <w:pPr>
        <w:spacing w:after="200" w:line="256" w:lineRule="auto"/>
        <w:jc w:val="both"/>
        <w:rPr>
          <w:rFonts w:asciiTheme="minorHAnsi" w:eastAsia="Arial" w:hAnsiTheme="minorHAnsi" w:cs="Arial"/>
          <w:sz w:val="22"/>
          <w:szCs w:val="22"/>
        </w:rPr>
      </w:pPr>
      <w:r w:rsidRPr="00592240">
        <w:rPr>
          <w:rFonts w:asciiTheme="minorHAnsi" w:eastAsia="Arial" w:hAnsiTheme="minorHAnsi" w:cs="Arial"/>
          <w:sz w:val="22"/>
          <w:szCs w:val="22"/>
        </w:rPr>
        <w:t xml:space="preserve">Etkinliğin ikinci paneline farklı STÖ temsilcileri deneyim paylaşımında bulunmak üzere katılmıştır. Konuşmalarında bahsettikleri noktalar, söz alma sırasına uygun </w:t>
      </w:r>
      <w:r w:rsidR="00E7301B" w:rsidRPr="00592240">
        <w:rPr>
          <w:rFonts w:asciiTheme="minorHAnsi" w:eastAsia="Arial" w:hAnsiTheme="minorHAnsi" w:cs="Arial"/>
          <w:sz w:val="22"/>
          <w:szCs w:val="22"/>
        </w:rPr>
        <w:t>ş</w:t>
      </w:r>
      <w:r w:rsidRPr="00592240">
        <w:rPr>
          <w:rFonts w:asciiTheme="minorHAnsi" w:eastAsia="Arial" w:hAnsiTheme="minorHAnsi" w:cs="Arial"/>
          <w:sz w:val="22"/>
          <w:szCs w:val="22"/>
        </w:rPr>
        <w:t>ekilde aşağıda verilmektedir.</w:t>
      </w:r>
    </w:p>
    <w:p w14:paraId="00000044" w14:textId="77777777" w:rsidR="00056DD5" w:rsidRPr="00592240" w:rsidRDefault="0064007B">
      <w:pPr>
        <w:ind w:left="720"/>
        <w:rPr>
          <w:rFonts w:asciiTheme="minorHAnsi" w:eastAsia="Arial" w:hAnsiTheme="minorHAnsi" w:cs="Arial"/>
          <w:b/>
          <w:sz w:val="22"/>
          <w:szCs w:val="22"/>
        </w:rPr>
      </w:pPr>
      <w:r w:rsidRPr="00592240">
        <w:rPr>
          <w:rFonts w:asciiTheme="minorHAnsi" w:eastAsia="Arial" w:hAnsiTheme="minorHAnsi" w:cs="Arial"/>
          <w:b/>
          <w:sz w:val="22"/>
          <w:szCs w:val="22"/>
        </w:rPr>
        <w:t xml:space="preserve"> </w:t>
      </w:r>
    </w:p>
    <w:p w14:paraId="00000045" w14:textId="77777777" w:rsidR="00056DD5" w:rsidRPr="00592240" w:rsidRDefault="0064007B">
      <w:pPr>
        <w:rPr>
          <w:rFonts w:asciiTheme="minorHAnsi" w:eastAsia="Arial" w:hAnsiTheme="minorHAnsi" w:cs="Arial"/>
          <w:sz w:val="22"/>
          <w:szCs w:val="22"/>
        </w:rPr>
      </w:pPr>
      <w:r w:rsidRPr="00592240">
        <w:rPr>
          <w:rFonts w:asciiTheme="minorHAnsi" w:eastAsia="Arial" w:hAnsiTheme="minorHAnsi" w:cs="Arial"/>
          <w:b/>
          <w:sz w:val="22"/>
          <w:szCs w:val="22"/>
        </w:rPr>
        <w:t xml:space="preserve">1- Sibel Güneş; </w:t>
      </w:r>
      <w:r w:rsidRPr="00592240">
        <w:rPr>
          <w:rFonts w:asciiTheme="minorHAnsi" w:eastAsia="Arial" w:hAnsiTheme="minorHAnsi" w:cs="Arial"/>
          <w:sz w:val="22"/>
          <w:szCs w:val="22"/>
        </w:rPr>
        <w:t>Kadın Dayanışma Vakfı</w:t>
      </w:r>
    </w:p>
    <w:p w14:paraId="00000046" w14:textId="77777777" w:rsidR="00056DD5" w:rsidRPr="00592240" w:rsidRDefault="00056DD5">
      <w:pPr>
        <w:rPr>
          <w:rFonts w:asciiTheme="minorHAnsi" w:eastAsia="Arial" w:hAnsiTheme="minorHAnsi" w:cs="Arial"/>
          <w:sz w:val="22"/>
          <w:szCs w:val="22"/>
        </w:rPr>
      </w:pPr>
    </w:p>
    <w:p w14:paraId="00000047" w14:textId="185BCE3D" w:rsidR="00056DD5" w:rsidRPr="00592240" w:rsidRDefault="0064007B">
      <w:pPr>
        <w:rPr>
          <w:rFonts w:asciiTheme="minorHAnsi" w:eastAsia="Arial" w:hAnsiTheme="minorHAnsi" w:cs="Arial"/>
          <w:sz w:val="22"/>
          <w:szCs w:val="22"/>
        </w:rPr>
      </w:pPr>
      <w:r w:rsidRPr="00592240">
        <w:rPr>
          <w:rFonts w:asciiTheme="minorHAnsi" w:eastAsia="Arial" w:hAnsiTheme="minorHAnsi" w:cs="Arial"/>
          <w:sz w:val="22"/>
          <w:szCs w:val="22"/>
        </w:rPr>
        <w:t xml:space="preserve">Sibel Güneş’in deneyim aktarımından öne çıkan başlıklar aşağıda </w:t>
      </w:r>
      <w:r w:rsidR="00E7301B" w:rsidRPr="00592240">
        <w:rPr>
          <w:rFonts w:asciiTheme="minorHAnsi" w:eastAsia="Arial" w:hAnsiTheme="minorHAnsi" w:cs="Arial"/>
          <w:sz w:val="22"/>
          <w:szCs w:val="22"/>
        </w:rPr>
        <w:t>sunulmuştur;</w:t>
      </w:r>
    </w:p>
    <w:p w14:paraId="00000048" w14:textId="77777777" w:rsidR="00056DD5" w:rsidRPr="00592240" w:rsidRDefault="0064007B">
      <w:pPr>
        <w:ind w:firstLine="360"/>
        <w:rPr>
          <w:rFonts w:asciiTheme="minorHAnsi" w:eastAsia="Arial" w:hAnsiTheme="minorHAnsi" w:cs="Arial"/>
          <w:b/>
          <w:i/>
          <w:sz w:val="22"/>
          <w:szCs w:val="22"/>
        </w:rPr>
      </w:pPr>
      <w:r w:rsidRPr="00592240">
        <w:rPr>
          <w:rFonts w:asciiTheme="minorHAnsi" w:eastAsia="Arial" w:hAnsiTheme="minorHAnsi" w:cs="Arial"/>
          <w:b/>
          <w:i/>
          <w:sz w:val="22"/>
          <w:szCs w:val="22"/>
        </w:rPr>
        <w:t xml:space="preserve"> </w:t>
      </w:r>
    </w:p>
    <w:p w14:paraId="7F3DA47F" w14:textId="77777777" w:rsidR="00452E0A" w:rsidRPr="00592240" w:rsidRDefault="0064007B" w:rsidP="00452E0A">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Kadın Dayanışma Vakfı’nın temel ilkelerinden bahsedildi.</w:t>
      </w:r>
      <w:r w:rsidR="00452E0A" w:rsidRPr="00592240">
        <w:rPr>
          <w:rFonts w:asciiTheme="minorHAnsi" w:eastAsia="Arial" w:hAnsiTheme="minorHAnsi" w:cs="Arial"/>
          <w:sz w:val="22"/>
          <w:szCs w:val="22"/>
        </w:rPr>
        <w:t xml:space="preserve"> Bunlar; </w:t>
      </w:r>
    </w:p>
    <w:p w14:paraId="4CAFBE10" w14:textId="3BBDA535" w:rsidR="00452E0A" w:rsidRPr="00592240" w:rsidRDefault="00452E0A" w:rsidP="00452E0A">
      <w:pPr>
        <w:ind w:left="1080"/>
        <w:jc w:val="both"/>
        <w:rPr>
          <w:rFonts w:asciiTheme="minorHAnsi" w:eastAsia="Arial" w:hAnsiTheme="minorHAnsi" w:cs="Arial"/>
          <w:sz w:val="22"/>
          <w:szCs w:val="22"/>
        </w:rPr>
      </w:pPr>
      <w:r w:rsidRPr="00592240">
        <w:rPr>
          <w:rFonts w:asciiTheme="minorHAnsi" w:eastAsia="Arial" w:hAnsiTheme="minorHAnsi" w:cs="Arial"/>
          <w:sz w:val="22"/>
          <w:szCs w:val="22"/>
        </w:rPr>
        <w:t>Erkek egemenliğine karşı mücadelede ortak ka</w:t>
      </w:r>
      <w:r w:rsidRPr="00592240">
        <w:rPr>
          <w:rFonts w:asciiTheme="minorHAnsi" w:eastAsia="Arial" w:hAnsiTheme="minorHAnsi" w:cs="Arial"/>
          <w:sz w:val="22"/>
          <w:szCs w:val="22"/>
        </w:rPr>
        <w:softHyphen/>
        <w:t>dınlık bilincinin oluşturulması, çalışmaların ve çalışmalardaki yön</w:t>
      </w:r>
      <w:r w:rsidRPr="00592240">
        <w:rPr>
          <w:rFonts w:asciiTheme="minorHAnsi" w:eastAsia="Arial" w:hAnsiTheme="minorHAnsi" w:cs="Arial"/>
          <w:sz w:val="22"/>
          <w:szCs w:val="22"/>
        </w:rPr>
        <w:softHyphen/>
        <w:t>temlerin şiddetsiz ve feminist bakış açısıyla belirlenmesi, iç işleyişin ya</w:t>
      </w:r>
      <w:r w:rsidRPr="00592240">
        <w:rPr>
          <w:rFonts w:asciiTheme="minorHAnsi" w:eastAsia="Arial" w:hAnsiTheme="minorHAnsi" w:cs="Arial"/>
          <w:sz w:val="22"/>
          <w:szCs w:val="22"/>
        </w:rPr>
        <w:softHyphen/>
        <w:t>tay örgütlenme temelinde yürütülmesi ve böylece kadınların yüz yüze ve samimi ilişkiler kurması</w:t>
      </w:r>
      <w:r w:rsidRPr="00592240">
        <w:rPr>
          <w:rFonts w:asciiTheme="minorHAnsi" w:eastAsia="Arial" w:hAnsiTheme="minorHAnsi" w:cs="Arial"/>
          <w:sz w:val="22"/>
          <w:szCs w:val="22"/>
        </w:rPr>
        <w:softHyphen/>
        <w:t>nı, ortak kadınlık durumuna ilişkin farkındalığa ulaşmasını sağlamak olarak sıralandı.</w:t>
      </w:r>
    </w:p>
    <w:p w14:paraId="0BEE8AD0" w14:textId="77777777" w:rsidR="00452E0A" w:rsidRPr="00592240" w:rsidRDefault="00452E0A" w:rsidP="00452E0A">
      <w:pPr>
        <w:ind w:left="1080"/>
        <w:jc w:val="both"/>
        <w:rPr>
          <w:rFonts w:asciiTheme="minorHAnsi" w:eastAsia="Arial" w:hAnsiTheme="minorHAnsi" w:cs="Arial"/>
          <w:sz w:val="22"/>
          <w:szCs w:val="22"/>
        </w:rPr>
      </w:pPr>
    </w:p>
    <w:p w14:paraId="00000049" w14:textId="40475757" w:rsidR="00056DD5" w:rsidRPr="00592240" w:rsidRDefault="0064007B" w:rsidP="00452E0A">
      <w:pPr>
        <w:ind w:left="1080"/>
        <w:jc w:val="both"/>
        <w:rPr>
          <w:rFonts w:asciiTheme="minorHAnsi" w:eastAsia="Arial" w:hAnsiTheme="minorHAnsi" w:cs="Arial"/>
          <w:sz w:val="22"/>
          <w:szCs w:val="22"/>
        </w:rPr>
      </w:pPr>
      <w:r w:rsidRPr="00592240">
        <w:rPr>
          <w:rFonts w:asciiTheme="minorHAnsi" w:eastAsia="Arial" w:hAnsiTheme="minorHAnsi" w:cs="Arial"/>
          <w:sz w:val="22"/>
          <w:szCs w:val="22"/>
        </w:rPr>
        <w:t>Kurum içindeki gönüllüler feminist bir bakış açısıyla örgütlenmiş durumdalar. Kadına yönelik şiddet ve toplumsal cinsiyet eşitsizliği bu örgütlenmedeki gönüllülerin ortak mücadele paydası.</w:t>
      </w:r>
    </w:p>
    <w:p w14:paraId="0000004A" w14:textId="77777777" w:rsidR="00056DD5" w:rsidRPr="00592240" w:rsidRDefault="00056DD5">
      <w:pPr>
        <w:ind w:left="1080" w:hanging="360"/>
        <w:jc w:val="both"/>
        <w:rPr>
          <w:rFonts w:asciiTheme="minorHAnsi" w:eastAsia="Arial" w:hAnsiTheme="minorHAnsi" w:cs="Arial"/>
          <w:sz w:val="22"/>
          <w:szCs w:val="22"/>
        </w:rPr>
      </w:pPr>
    </w:p>
    <w:p w14:paraId="0000004B" w14:textId="53AB604C"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r>
      <w:r w:rsidR="00A13586" w:rsidRPr="00592240">
        <w:rPr>
          <w:rFonts w:asciiTheme="minorHAnsi" w:eastAsia="Arial" w:hAnsiTheme="minorHAnsi" w:cs="Arial"/>
          <w:sz w:val="22"/>
          <w:szCs w:val="22"/>
        </w:rPr>
        <w:t xml:space="preserve">Yaklaşık </w:t>
      </w:r>
      <w:r w:rsidRPr="00592240">
        <w:rPr>
          <w:rFonts w:asciiTheme="minorHAnsi" w:eastAsia="Arial" w:hAnsiTheme="minorHAnsi" w:cs="Arial"/>
          <w:sz w:val="22"/>
          <w:szCs w:val="22"/>
        </w:rPr>
        <w:t>40 sene önce bir tartışma grubundan yola çıkarak Vakıf haline gelen bu yapı, başlangıcından bugüne kadar gönüllülük esasına dayanıyor.</w:t>
      </w:r>
      <w:r w:rsidR="00A13586" w:rsidRPr="00592240">
        <w:rPr>
          <w:rFonts w:asciiTheme="minorHAnsi" w:eastAsia="Arial" w:hAnsiTheme="minorHAnsi" w:cs="Arial"/>
          <w:sz w:val="22"/>
          <w:szCs w:val="22"/>
        </w:rPr>
        <w:t xml:space="preserve"> Vakıf içerisinde</w:t>
      </w:r>
      <w:r w:rsidRPr="00592240">
        <w:rPr>
          <w:rFonts w:asciiTheme="minorHAnsi" w:eastAsia="Arial" w:hAnsiTheme="minorHAnsi" w:cs="Arial"/>
          <w:sz w:val="22"/>
          <w:szCs w:val="22"/>
        </w:rPr>
        <w:t xml:space="preserve"> </w:t>
      </w:r>
      <w:r w:rsidR="00A13586" w:rsidRPr="00592240">
        <w:rPr>
          <w:rFonts w:asciiTheme="minorHAnsi" w:eastAsia="Arial" w:hAnsiTheme="minorHAnsi" w:cs="Arial"/>
          <w:sz w:val="22"/>
          <w:szCs w:val="22"/>
        </w:rPr>
        <w:t>g</w:t>
      </w:r>
      <w:r w:rsidRPr="00592240">
        <w:rPr>
          <w:rFonts w:asciiTheme="minorHAnsi" w:eastAsia="Arial" w:hAnsiTheme="minorHAnsi" w:cs="Arial"/>
          <w:sz w:val="22"/>
          <w:szCs w:val="22"/>
        </w:rPr>
        <w:t xml:space="preserve">önüllülük </w:t>
      </w:r>
      <w:r w:rsidR="00E7301B" w:rsidRPr="00592240">
        <w:rPr>
          <w:rFonts w:asciiTheme="minorHAnsi" w:eastAsia="Arial" w:hAnsiTheme="minorHAnsi" w:cs="Arial"/>
          <w:sz w:val="22"/>
          <w:szCs w:val="22"/>
        </w:rPr>
        <w:t>“</w:t>
      </w:r>
      <w:r w:rsidRPr="00592240">
        <w:rPr>
          <w:rFonts w:asciiTheme="minorHAnsi" w:eastAsia="Arial" w:hAnsiTheme="minorHAnsi" w:cs="Arial"/>
          <w:sz w:val="22"/>
          <w:szCs w:val="22"/>
        </w:rPr>
        <w:t>kadınlarla da</w:t>
      </w:r>
      <w:r w:rsidR="00E7301B" w:rsidRPr="00592240">
        <w:rPr>
          <w:rFonts w:asciiTheme="minorHAnsi" w:eastAsia="Arial" w:hAnsiTheme="minorHAnsi" w:cs="Arial"/>
          <w:sz w:val="22"/>
          <w:szCs w:val="22"/>
        </w:rPr>
        <w:t>yanışma”</w:t>
      </w:r>
      <w:r w:rsidRPr="00592240">
        <w:rPr>
          <w:rFonts w:asciiTheme="minorHAnsi" w:eastAsia="Arial" w:hAnsiTheme="minorHAnsi" w:cs="Arial"/>
          <w:sz w:val="22"/>
          <w:szCs w:val="22"/>
        </w:rPr>
        <w:t xml:space="preserve"> olarak tanımlanmakta.</w:t>
      </w:r>
    </w:p>
    <w:p w14:paraId="0000004C" w14:textId="77777777" w:rsidR="00056DD5" w:rsidRPr="00592240" w:rsidRDefault="00056DD5">
      <w:pPr>
        <w:ind w:left="1080" w:hanging="360"/>
        <w:jc w:val="both"/>
        <w:rPr>
          <w:rFonts w:asciiTheme="minorHAnsi" w:eastAsia="Arial" w:hAnsiTheme="minorHAnsi" w:cs="Arial"/>
          <w:sz w:val="22"/>
          <w:szCs w:val="22"/>
        </w:rPr>
      </w:pPr>
    </w:p>
    <w:p w14:paraId="0000004D" w14:textId="57CEEF6F"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 xml:space="preserve">Kadın Danışma Merkezlerinde gönüllülerin çalışması mümkün ve çalışmalarda belirli ilkelerde (kadınların suçlanmaması, mağdur dili kullanmama, şiddetsiz iletişim, gizlilik, hiyerarşi oluşturmama) </w:t>
      </w:r>
      <w:r w:rsidR="00E7301B" w:rsidRPr="00592240">
        <w:rPr>
          <w:rFonts w:asciiTheme="minorHAnsi" w:eastAsia="Arial" w:hAnsiTheme="minorHAnsi" w:cs="Arial"/>
          <w:sz w:val="22"/>
          <w:szCs w:val="22"/>
        </w:rPr>
        <w:t>uzlaşılması</w:t>
      </w:r>
      <w:r w:rsidRPr="00592240">
        <w:rPr>
          <w:rFonts w:asciiTheme="minorHAnsi" w:eastAsia="Arial" w:hAnsiTheme="minorHAnsi" w:cs="Arial"/>
          <w:sz w:val="22"/>
          <w:szCs w:val="22"/>
        </w:rPr>
        <w:t xml:space="preserve"> gerekiyor. Gönüllü çalışma biçiminin politik bir düzlemde olması ve feminist bakış açısı ve ilkeler içermesi beklenmekte.</w:t>
      </w:r>
    </w:p>
    <w:p w14:paraId="0000004E" w14:textId="77777777" w:rsidR="00056DD5" w:rsidRPr="00592240" w:rsidRDefault="00056DD5">
      <w:pPr>
        <w:ind w:left="1080" w:hanging="360"/>
        <w:jc w:val="both"/>
        <w:rPr>
          <w:rFonts w:asciiTheme="minorHAnsi" w:eastAsia="Arial" w:hAnsiTheme="minorHAnsi" w:cs="Arial"/>
          <w:sz w:val="22"/>
          <w:szCs w:val="22"/>
        </w:rPr>
      </w:pPr>
    </w:p>
    <w:p w14:paraId="0000004F" w14:textId="37697421"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Gönüllüler bir form üzerinden başvuru yapıyorlar ve hemen sonrasında yılda iki kere yapılan gönüllü atölyeleri yapılıyor. Vakıf gönüllüsü olmak ve adlandırılmak için 7 adet tematik atölye</w:t>
      </w:r>
      <w:r w:rsidR="00E7301B" w:rsidRPr="00592240">
        <w:rPr>
          <w:rFonts w:asciiTheme="minorHAnsi" w:eastAsia="Arial" w:hAnsiTheme="minorHAnsi" w:cs="Arial"/>
          <w:sz w:val="22"/>
          <w:szCs w:val="22"/>
        </w:rPr>
        <w:t>ye</w:t>
      </w:r>
      <w:r w:rsidRPr="00592240">
        <w:rPr>
          <w:rFonts w:asciiTheme="minorHAnsi" w:eastAsia="Arial" w:hAnsiTheme="minorHAnsi" w:cs="Arial"/>
          <w:sz w:val="22"/>
          <w:szCs w:val="22"/>
        </w:rPr>
        <w:t xml:space="preserve"> katılmak zorunlu.</w:t>
      </w:r>
    </w:p>
    <w:p w14:paraId="00000050" w14:textId="77777777" w:rsidR="00056DD5" w:rsidRPr="00592240" w:rsidRDefault="00056DD5">
      <w:pPr>
        <w:ind w:left="1080" w:hanging="360"/>
        <w:jc w:val="both"/>
        <w:rPr>
          <w:rFonts w:asciiTheme="minorHAnsi" w:eastAsia="Arial" w:hAnsiTheme="minorHAnsi" w:cs="Arial"/>
          <w:sz w:val="22"/>
          <w:szCs w:val="22"/>
        </w:rPr>
      </w:pPr>
    </w:p>
    <w:p w14:paraId="00000051" w14:textId="2C00AC35"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Gönüllüler vakfı süreçlerine ofis desteği verebildiği gibi, sahada ve merkezlerde bulunan kadınlarla dayanışma faaliyetlerinde de yer</w:t>
      </w:r>
      <w:r w:rsidR="003B2838"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alabiliyorlar.</w:t>
      </w:r>
    </w:p>
    <w:p w14:paraId="00000052" w14:textId="77777777" w:rsidR="00056DD5" w:rsidRPr="00592240" w:rsidRDefault="00056DD5">
      <w:pPr>
        <w:ind w:left="1080" w:hanging="360"/>
        <w:jc w:val="both"/>
        <w:rPr>
          <w:rFonts w:asciiTheme="minorHAnsi" w:eastAsia="Arial" w:hAnsiTheme="minorHAnsi" w:cs="Arial"/>
          <w:sz w:val="22"/>
          <w:szCs w:val="22"/>
        </w:rPr>
      </w:pPr>
    </w:p>
    <w:p w14:paraId="00000053" w14:textId="266A3CC8"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 xml:space="preserve">Gönüllüler için Çalışma Grupları oluşturulmuş durumda bunlar </w:t>
      </w:r>
      <w:r w:rsidR="0070783D" w:rsidRPr="00592240">
        <w:rPr>
          <w:rFonts w:asciiTheme="minorHAnsi" w:eastAsia="Arial" w:hAnsiTheme="minorHAnsi" w:cs="Arial"/>
          <w:sz w:val="22"/>
          <w:szCs w:val="22"/>
        </w:rPr>
        <w:t>s</w:t>
      </w:r>
      <w:r w:rsidRPr="00592240">
        <w:rPr>
          <w:rFonts w:asciiTheme="minorHAnsi" w:eastAsia="Arial" w:hAnsiTheme="minorHAnsi" w:cs="Arial"/>
          <w:sz w:val="22"/>
          <w:szCs w:val="22"/>
        </w:rPr>
        <w:t xml:space="preserve">osyal, psikolojik ve hukuki destek grubu, gönüllü koordinasyon ve atölye grubu, kaynak geliştirme grubu, çeviri grubu ve iletişim grubu olarak 7 farklı başlıkta toplanmış </w:t>
      </w:r>
      <w:r w:rsidR="003B2838" w:rsidRPr="00592240">
        <w:rPr>
          <w:rFonts w:asciiTheme="minorHAnsi" w:eastAsia="Arial" w:hAnsiTheme="minorHAnsi" w:cs="Arial"/>
          <w:sz w:val="22"/>
          <w:szCs w:val="22"/>
        </w:rPr>
        <w:t>durumda.</w:t>
      </w:r>
    </w:p>
    <w:p w14:paraId="00000054" w14:textId="77777777" w:rsidR="00056DD5" w:rsidRPr="00592240" w:rsidRDefault="00056DD5">
      <w:pPr>
        <w:ind w:left="1080" w:hanging="360"/>
        <w:jc w:val="both"/>
        <w:rPr>
          <w:rFonts w:asciiTheme="minorHAnsi" w:eastAsia="Arial" w:hAnsiTheme="minorHAnsi" w:cs="Arial"/>
          <w:sz w:val="22"/>
          <w:szCs w:val="22"/>
        </w:rPr>
      </w:pPr>
    </w:p>
    <w:p w14:paraId="00000055" w14:textId="77777777"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Gönüllülerle yazılı bir sözleşme yapılmıyor fakat gönüllülere yönelik süpervizyon çalışmaları gerçekleştiriliyor.</w:t>
      </w:r>
    </w:p>
    <w:p w14:paraId="00000056" w14:textId="77777777" w:rsidR="00056DD5" w:rsidRPr="00592240" w:rsidRDefault="00056DD5">
      <w:pPr>
        <w:ind w:left="1080" w:hanging="360"/>
        <w:jc w:val="both"/>
        <w:rPr>
          <w:rFonts w:asciiTheme="minorHAnsi" w:eastAsia="Arial" w:hAnsiTheme="minorHAnsi" w:cs="Arial"/>
          <w:sz w:val="22"/>
          <w:szCs w:val="22"/>
        </w:rPr>
      </w:pPr>
    </w:p>
    <w:p w14:paraId="00000057" w14:textId="77777777"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Kurum içinde sadece gönüllü koordinasyonu için çalışan bir profesyonel yok ve bunun eksikliği hissediliyor.</w:t>
      </w:r>
    </w:p>
    <w:p w14:paraId="00000058" w14:textId="77777777" w:rsidR="00056DD5" w:rsidRPr="00592240" w:rsidRDefault="00056DD5">
      <w:pPr>
        <w:ind w:left="1080" w:hanging="360"/>
        <w:rPr>
          <w:rFonts w:asciiTheme="minorHAnsi" w:eastAsia="Arial" w:hAnsiTheme="minorHAnsi" w:cs="Arial"/>
          <w:i/>
          <w:sz w:val="22"/>
          <w:szCs w:val="22"/>
        </w:rPr>
      </w:pPr>
    </w:p>
    <w:p w14:paraId="00000059" w14:textId="77777777" w:rsidR="00056DD5" w:rsidRPr="00592240" w:rsidRDefault="0064007B">
      <w:pPr>
        <w:rPr>
          <w:rFonts w:asciiTheme="minorHAnsi" w:eastAsia="Arial" w:hAnsiTheme="minorHAnsi" w:cs="Arial"/>
          <w:sz w:val="22"/>
          <w:szCs w:val="22"/>
        </w:rPr>
      </w:pPr>
      <w:r w:rsidRPr="00592240">
        <w:rPr>
          <w:rFonts w:asciiTheme="minorHAnsi" w:eastAsia="Arial" w:hAnsiTheme="minorHAnsi" w:cs="Arial"/>
          <w:b/>
          <w:sz w:val="22"/>
          <w:szCs w:val="22"/>
        </w:rPr>
        <w:t>2- Hasan Deniz;</w:t>
      </w:r>
      <w:r w:rsidRPr="00592240">
        <w:rPr>
          <w:rFonts w:asciiTheme="minorHAnsi" w:eastAsia="Arial" w:hAnsiTheme="minorHAnsi" w:cs="Arial"/>
          <w:sz w:val="22"/>
          <w:szCs w:val="22"/>
        </w:rPr>
        <w:t xml:space="preserve"> Anne Çocuk Eğitim Vakfı (AÇEV)</w:t>
      </w:r>
    </w:p>
    <w:p w14:paraId="0000005A" w14:textId="77777777" w:rsidR="00056DD5" w:rsidRPr="00592240" w:rsidRDefault="00056DD5">
      <w:pPr>
        <w:ind w:firstLine="360"/>
        <w:rPr>
          <w:rFonts w:asciiTheme="minorHAnsi" w:eastAsia="Arial" w:hAnsiTheme="minorHAnsi" w:cs="Arial"/>
          <w:b/>
          <w:i/>
          <w:sz w:val="22"/>
          <w:szCs w:val="22"/>
        </w:rPr>
      </w:pPr>
    </w:p>
    <w:p w14:paraId="77065B15" w14:textId="77777777" w:rsidR="003B2838" w:rsidRPr="00592240" w:rsidRDefault="0064007B" w:rsidP="003B2838">
      <w:pPr>
        <w:rPr>
          <w:rFonts w:asciiTheme="minorHAnsi" w:eastAsia="Arial" w:hAnsiTheme="minorHAnsi" w:cs="Arial"/>
          <w:sz w:val="22"/>
          <w:szCs w:val="22"/>
        </w:rPr>
      </w:pPr>
      <w:r w:rsidRPr="00592240">
        <w:rPr>
          <w:rFonts w:asciiTheme="minorHAnsi" w:eastAsia="Arial" w:hAnsiTheme="minorHAnsi" w:cs="Arial"/>
          <w:sz w:val="22"/>
          <w:szCs w:val="22"/>
        </w:rPr>
        <w:t xml:space="preserve">Hasan Deniz’in deneyim aktarımından öne çıkan başlıklar aşağıda </w:t>
      </w:r>
      <w:r w:rsidR="003B2838" w:rsidRPr="00592240">
        <w:rPr>
          <w:rFonts w:asciiTheme="minorHAnsi" w:eastAsia="Arial" w:hAnsiTheme="minorHAnsi" w:cs="Arial"/>
          <w:sz w:val="22"/>
          <w:szCs w:val="22"/>
        </w:rPr>
        <w:t>sunulmuştur;</w:t>
      </w:r>
    </w:p>
    <w:p w14:paraId="0000005C" w14:textId="49E132BC" w:rsidR="00056DD5" w:rsidRPr="00592240" w:rsidRDefault="0064007B" w:rsidP="003B2838">
      <w:pPr>
        <w:rPr>
          <w:rFonts w:asciiTheme="minorHAnsi" w:eastAsia="Arial" w:hAnsiTheme="minorHAnsi" w:cs="Arial"/>
          <w:b/>
          <w:i/>
          <w:sz w:val="22"/>
          <w:szCs w:val="22"/>
        </w:rPr>
      </w:pPr>
      <w:r w:rsidRPr="00592240">
        <w:rPr>
          <w:rFonts w:asciiTheme="minorHAnsi" w:eastAsia="Arial" w:hAnsiTheme="minorHAnsi" w:cs="Arial"/>
          <w:b/>
          <w:i/>
          <w:sz w:val="22"/>
          <w:szCs w:val="22"/>
        </w:rPr>
        <w:t xml:space="preserve"> </w:t>
      </w:r>
    </w:p>
    <w:p w14:paraId="0000005D" w14:textId="77777777"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i/>
          <w:sz w:val="22"/>
          <w:szCs w:val="22"/>
        </w:rPr>
        <w:t xml:space="preserve">·   </w:t>
      </w:r>
      <w:r w:rsidRPr="00592240">
        <w:rPr>
          <w:rFonts w:asciiTheme="minorHAnsi" w:eastAsia="Arial" w:hAnsiTheme="minorHAnsi" w:cs="Arial"/>
          <w:i/>
          <w:sz w:val="22"/>
          <w:szCs w:val="22"/>
        </w:rPr>
        <w:tab/>
      </w:r>
      <w:r w:rsidRPr="00592240">
        <w:rPr>
          <w:rFonts w:asciiTheme="minorHAnsi" w:eastAsia="Arial" w:hAnsiTheme="minorHAnsi" w:cs="Arial"/>
          <w:sz w:val="22"/>
          <w:szCs w:val="22"/>
        </w:rPr>
        <w:t>Anne Çocuk Eğitim Vakfı (AÇEV) tarihçesi, amacı, hedefleri, programları, etkinlikleri ve hedef kitlesi aktarıldı.</w:t>
      </w:r>
    </w:p>
    <w:p w14:paraId="0000005E" w14:textId="77777777" w:rsidR="00056DD5" w:rsidRPr="00592240" w:rsidRDefault="00056DD5">
      <w:pPr>
        <w:ind w:left="1080" w:hanging="360"/>
        <w:jc w:val="both"/>
        <w:rPr>
          <w:rFonts w:asciiTheme="minorHAnsi" w:eastAsia="Arial" w:hAnsiTheme="minorHAnsi" w:cs="Arial"/>
          <w:sz w:val="22"/>
          <w:szCs w:val="22"/>
        </w:rPr>
      </w:pPr>
    </w:p>
    <w:p w14:paraId="0000005F" w14:textId="77777777"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AÇEV, uyguladığı programlara yönelik 3 farklı gönüllülük biçimini benimsemiş durumda. Bu biçimler hiyerarşik bir yapıda değil, sadece gönüllülük türü olarak adlandırılmakta kullanılıyor.</w:t>
      </w:r>
    </w:p>
    <w:p w14:paraId="00000060" w14:textId="77777777" w:rsidR="00056DD5" w:rsidRPr="00592240" w:rsidRDefault="00056DD5">
      <w:pPr>
        <w:ind w:left="1080" w:hanging="360"/>
        <w:jc w:val="both"/>
        <w:rPr>
          <w:rFonts w:asciiTheme="minorHAnsi" w:eastAsia="Arial" w:hAnsiTheme="minorHAnsi" w:cs="Arial"/>
          <w:sz w:val="22"/>
          <w:szCs w:val="22"/>
        </w:rPr>
      </w:pPr>
    </w:p>
    <w:p w14:paraId="00000061" w14:textId="77777777" w:rsidR="00056DD5" w:rsidRPr="00592240" w:rsidRDefault="0064007B">
      <w:pPr>
        <w:ind w:left="1800" w:hanging="360"/>
        <w:jc w:val="both"/>
        <w:rPr>
          <w:rFonts w:asciiTheme="minorHAnsi" w:eastAsia="Arial" w:hAnsiTheme="minorHAnsi" w:cs="Arial"/>
          <w:b/>
          <w:bCs/>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w:t>
      </w:r>
      <w:r w:rsidRPr="00592240">
        <w:rPr>
          <w:rFonts w:asciiTheme="minorHAnsi" w:eastAsia="Arial" w:hAnsiTheme="minorHAnsi" w:cs="Arial"/>
          <w:b/>
          <w:bCs/>
          <w:sz w:val="22"/>
          <w:szCs w:val="22"/>
        </w:rPr>
        <w:t>Uzman/Program Gönüllülüğü:</w:t>
      </w:r>
    </w:p>
    <w:p w14:paraId="00000064" w14:textId="2E6E30C2" w:rsidR="00056DD5" w:rsidRPr="00592240" w:rsidRDefault="0064007B" w:rsidP="00840068">
      <w:pPr>
        <w:ind w:left="1440"/>
        <w:jc w:val="both"/>
        <w:rPr>
          <w:rFonts w:asciiTheme="minorHAnsi" w:eastAsia="Arial" w:hAnsiTheme="minorHAnsi" w:cs="Arial"/>
          <w:sz w:val="22"/>
          <w:szCs w:val="22"/>
        </w:rPr>
      </w:pPr>
      <w:r w:rsidRPr="00592240">
        <w:rPr>
          <w:rFonts w:asciiTheme="minorHAnsi" w:eastAsia="Arial" w:hAnsiTheme="minorHAnsi" w:cs="Arial"/>
          <w:sz w:val="22"/>
          <w:szCs w:val="22"/>
        </w:rPr>
        <w:t>Kurum etkinliklerinde gönüllüğün %90’ından fazlasını bu gönüllüler yapıyorlar.</w:t>
      </w:r>
      <w:r w:rsidR="00840068"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Uzun süreli eğitim programlarında eğitici olarak yer alan gönüllüler olarak adlandırılıyor. Bu gönüllülerde çalıştıkları alana yönelik uzmanlık aranmakta ve gönüllülerden gönüllülük yapmadan önce uzun dönemli yatılı eğitimlerden geçmeleri ve eğitimleri en az bir kere izlemeleri beklenmekte.</w:t>
      </w:r>
      <w:r w:rsidR="00840068"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Karşılıklı bağlılık düzeyi çok yüksek olan bu gönüllülük biçiminde harcırah desteği de verilmekte.</w:t>
      </w:r>
    </w:p>
    <w:p w14:paraId="00000065" w14:textId="77777777" w:rsidR="00056DD5" w:rsidRPr="00592240" w:rsidRDefault="00056DD5">
      <w:pPr>
        <w:ind w:left="1440"/>
        <w:jc w:val="both"/>
        <w:rPr>
          <w:rFonts w:asciiTheme="minorHAnsi" w:eastAsia="Arial" w:hAnsiTheme="minorHAnsi" w:cs="Arial"/>
          <w:sz w:val="22"/>
          <w:szCs w:val="22"/>
        </w:rPr>
      </w:pPr>
    </w:p>
    <w:p w14:paraId="00000066" w14:textId="77777777" w:rsidR="00056DD5" w:rsidRPr="00592240" w:rsidRDefault="0064007B">
      <w:pPr>
        <w:ind w:left="1800" w:hanging="360"/>
        <w:jc w:val="both"/>
        <w:rPr>
          <w:rFonts w:asciiTheme="minorHAnsi" w:eastAsia="Arial" w:hAnsiTheme="minorHAnsi" w:cs="Arial"/>
          <w:b/>
          <w:bCs/>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w:t>
      </w:r>
      <w:r w:rsidRPr="00592240">
        <w:rPr>
          <w:rFonts w:asciiTheme="minorHAnsi" w:eastAsia="Arial" w:hAnsiTheme="minorHAnsi" w:cs="Arial"/>
          <w:b/>
          <w:bCs/>
          <w:sz w:val="22"/>
          <w:szCs w:val="22"/>
        </w:rPr>
        <w:t>Stajyer Gönüllülük:</w:t>
      </w:r>
    </w:p>
    <w:p w14:paraId="00000067" w14:textId="55E0D0A5" w:rsidR="00056DD5" w:rsidRPr="00592240" w:rsidRDefault="0064007B">
      <w:pPr>
        <w:ind w:left="1440"/>
        <w:jc w:val="both"/>
        <w:rPr>
          <w:rFonts w:asciiTheme="minorHAnsi" w:eastAsia="Arial" w:hAnsiTheme="minorHAnsi" w:cs="Arial"/>
          <w:sz w:val="22"/>
          <w:szCs w:val="22"/>
        </w:rPr>
      </w:pPr>
      <w:r w:rsidRPr="00592240">
        <w:rPr>
          <w:rFonts w:asciiTheme="minorHAnsi" w:eastAsia="Arial" w:hAnsiTheme="minorHAnsi" w:cs="Arial"/>
          <w:sz w:val="22"/>
          <w:szCs w:val="22"/>
        </w:rPr>
        <w:t>Ön bir bilgilendirme alan bu gönüllüler, masa başında gönüllülük yapmaktadır. Kurum içinde kişisel gelişimlerine yönelik birtakım fırsatlarla da desteklenmeye çalışılıyor.</w:t>
      </w:r>
    </w:p>
    <w:p w14:paraId="00000068" w14:textId="77777777" w:rsidR="00056DD5" w:rsidRPr="00592240" w:rsidRDefault="00056DD5">
      <w:pPr>
        <w:ind w:left="1440"/>
        <w:jc w:val="both"/>
        <w:rPr>
          <w:rFonts w:asciiTheme="minorHAnsi" w:eastAsia="Arial" w:hAnsiTheme="minorHAnsi" w:cs="Arial"/>
          <w:sz w:val="22"/>
          <w:szCs w:val="22"/>
        </w:rPr>
      </w:pPr>
    </w:p>
    <w:p w14:paraId="00000069" w14:textId="39797722" w:rsidR="00056DD5" w:rsidRPr="00592240" w:rsidRDefault="0064007B">
      <w:pPr>
        <w:ind w:left="1800" w:hanging="360"/>
        <w:jc w:val="both"/>
        <w:rPr>
          <w:rFonts w:asciiTheme="minorHAnsi" w:eastAsia="Arial" w:hAnsiTheme="minorHAnsi" w:cs="Arial"/>
          <w:b/>
          <w:bCs/>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w:t>
      </w:r>
      <w:r w:rsidRPr="00592240">
        <w:rPr>
          <w:rFonts w:asciiTheme="minorHAnsi" w:eastAsia="Arial" w:hAnsiTheme="minorHAnsi" w:cs="Arial"/>
          <w:b/>
          <w:bCs/>
          <w:sz w:val="22"/>
          <w:szCs w:val="22"/>
        </w:rPr>
        <w:t>Destek Gönüllülüğü:</w:t>
      </w:r>
    </w:p>
    <w:p w14:paraId="03DC34B0" w14:textId="77777777" w:rsidR="00440B0C" w:rsidRPr="00592240" w:rsidRDefault="00440B0C">
      <w:pPr>
        <w:ind w:left="1800" w:hanging="360"/>
        <w:jc w:val="both"/>
        <w:rPr>
          <w:rFonts w:asciiTheme="minorHAnsi" w:eastAsia="Arial" w:hAnsiTheme="minorHAnsi" w:cs="Arial"/>
          <w:sz w:val="22"/>
          <w:szCs w:val="22"/>
        </w:rPr>
      </w:pPr>
    </w:p>
    <w:p w14:paraId="0000006A" w14:textId="5BFEFB8A" w:rsidR="00056DD5" w:rsidRPr="00592240" w:rsidRDefault="00440B0C">
      <w:pPr>
        <w:ind w:left="1440"/>
        <w:jc w:val="both"/>
        <w:rPr>
          <w:rFonts w:asciiTheme="minorHAnsi" w:eastAsia="Arial" w:hAnsiTheme="minorHAnsi" w:cs="Arial"/>
          <w:sz w:val="22"/>
          <w:szCs w:val="22"/>
        </w:rPr>
      </w:pPr>
      <w:r w:rsidRPr="00592240">
        <w:rPr>
          <w:rFonts w:asciiTheme="minorHAnsi" w:eastAsia="Arial" w:hAnsiTheme="minorHAnsi" w:cs="Arial"/>
          <w:sz w:val="22"/>
          <w:szCs w:val="22"/>
        </w:rPr>
        <w:t>Destek gönüllüğü s</w:t>
      </w:r>
      <w:r w:rsidR="0064007B" w:rsidRPr="00592240">
        <w:rPr>
          <w:rFonts w:asciiTheme="minorHAnsi" w:eastAsia="Arial" w:hAnsiTheme="minorHAnsi" w:cs="Arial"/>
          <w:sz w:val="22"/>
          <w:szCs w:val="22"/>
        </w:rPr>
        <w:t>ürekli gelen gönüllülük taleplerini, kısa süreli aktivitelere yönlendirmek için düşünülen gönüllülük biçimi olarak belirtildi.  Belirli periyotlarda yapılan (ihtiyaç ve sayıya yönelik olarak) oryantasyonlarla desteklense de uzun dönemli eğitimlere katılmıyorlar.</w:t>
      </w:r>
    </w:p>
    <w:p w14:paraId="0000006B" w14:textId="77777777" w:rsidR="00056DD5" w:rsidRPr="00592240" w:rsidRDefault="00056DD5">
      <w:pPr>
        <w:ind w:left="1440"/>
        <w:jc w:val="both"/>
        <w:rPr>
          <w:rFonts w:asciiTheme="minorHAnsi" w:eastAsia="Arial" w:hAnsiTheme="minorHAnsi" w:cs="Arial"/>
          <w:sz w:val="22"/>
          <w:szCs w:val="22"/>
        </w:rPr>
      </w:pPr>
    </w:p>
    <w:p w14:paraId="0000006C" w14:textId="77777777"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lastRenderedPageBreak/>
        <w:t xml:space="preserve">·   </w:t>
      </w:r>
      <w:r w:rsidRPr="00592240">
        <w:rPr>
          <w:rFonts w:asciiTheme="minorHAnsi" w:eastAsia="Arial" w:hAnsiTheme="minorHAnsi" w:cs="Arial"/>
          <w:sz w:val="22"/>
          <w:szCs w:val="22"/>
        </w:rPr>
        <w:tab/>
        <w:t>Programlarda gönüllülük yapacak gönüllüler, uygulama ve etik sözleşmesi imzalamakla yükümlü.</w:t>
      </w:r>
    </w:p>
    <w:p w14:paraId="0000006D" w14:textId="77777777" w:rsidR="00056DD5" w:rsidRPr="00592240" w:rsidRDefault="00056DD5">
      <w:pPr>
        <w:ind w:left="1080" w:hanging="360"/>
        <w:jc w:val="both"/>
        <w:rPr>
          <w:rFonts w:asciiTheme="minorHAnsi" w:eastAsia="Arial" w:hAnsiTheme="minorHAnsi" w:cs="Arial"/>
          <w:sz w:val="22"/>
          <w:szCs w:val="22"/>
        </w:rPr>
      </w:pPr>
    </w:p>
    <w:p w14:paraId="0000006E" w14:textId="61C5E15E"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r>
      <w:r w:rsidR="000D57A3" w:rsidRPr="00592240">
        <w:rPr>
          <w:rFonts w:asciiTheme="minorHAnsi" w:eastAsia="Arial" w:hAnsiTheme="minorHAnsi" w:cs="Arial"/>
          <w:sz w:val="22"/>
          <w:szCs w:val="22"/>
        </w:rPr>
        <w:t>Vakıfta t</w:t>
      </w:r>
      <w:r w:rsidRPr="00592240">
        <w:rPr>
          <w:rFonts w:asciiTheme="minorHAnsi" w:eastAsia="Arial" w:hAnsiTheme="minorHAnsi" w:cs="Arial"/>
          <w:sz w:val="22"/>
          <w:szCs w:val="22"/>
        </w:rPr>
        <w:t>üm bu gönüllülerin koordinasyonunu birimler arası iş</w:t>
      </w:r>
      <w:r w:rsidR="000D57A3"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 xml:space="preserve">birliği ile yürüten profesyonel çalışanlardan oluşan bir ekip </w:t>
      </w:r>
      <w:r w:rsidR="000D57A3" w:rsidRPr="00592240">
        <w:rPr>
          <w:rFonts w:asciiTheme="minorHAnsi" w:eastAsia="Arial" w:hAnsiTheme="minorHAnsi" w:cs="Arial"/>
          <w:sz w:val="22"/>
          <w:szCs w:val="22"/>
        </w:rPr>
        <w:t>bulunmakta.</w:t>
      </w:r>
    </w:p>
    <w:p w14:paraId="0000006F" w14:textId="77777777" w:rsidR="00056DD5" w:rsidRPr="00592240" w:rsidRDefault="00056DD5">
      <w:pPr>
        <w:ind w:left="1080" w:hanging="360"/>
        <w:jc w:val="both"/>
        <w:rPr>
          <w:rFonts w:asciiTheme="minorHAnsi" w:eastAsia="Arial" w:hAnsiTheme="minorHAnsi" w:cs="Arial"/>
          <w:sz w:val="22"/>
          <w:szCs w:val="22"/>
        </w:rPr>
      </w:pPr>
    </w:p>
    <w:p w14:paraId="00000070" w14:textId="5F10A4B0"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Gönüllülerin katıldığı eğitim ve faaliyetler kayıt altına alınıyor</w:t>
      </w:r>
      <w:r w:rsidR="000D57A3" w:rsidRPr="00592240">
        <w:rPr>
          <w:rFonts w:asciiTheme="minorHAnsi" w:eastAsia="Arial" w:hAnsiTheme="minorHAnsi" w:cs="Arial"/>
          <w:sz w:val="22"/>
          <w:szCs w:val="22"/>
        </w:rPr>
        <w:t>. Bunun dışında kurum içerisinde tüm bu bilgilerin toplandığı</w:t>
      </w:r>
      <w:r w:rsidRPr="00592240">
        <w:rPr>
          <w:rFonts w:asciiTheme="minorHAnsi" w:eastAsia="Arial" w:hAnsiTheme="minorHAnsi" w:cs="Arial"/>
          <w:sz w:val="22"/>
          <w:szCs w:val="22"/>
        </w:rPr>
        <w:t xml:space="preserve"> bir veri tabanı mevcut</w:t>
      </w:r>
      <w:r w:rsidR="002E7C4D" w:rsidRPr="00592240">
        <w:rPr>
          <w:rFonts w:asciiTheme="minorHAnsi" w:eastAsia="Arial" w:hAnsiTheme="minorHAnsi" w:cs="Arial"/>
          <w:sz w:val="22"/>
          <w:szCs w:val="22"/>
        </w:rPr>
        <w:t>.</w:t>
      </w:r>
    </w:p>
    <w:p w14:paraId="1C8AE502" w14:textId="77777777" w:rsidR="002E7C4D" w:rsidRPr="00592240" w:rsidRDefault="002E7C4D">
      <w:pPr>
        <w:ind w:left="1080" w:hanging="360"/>
        <w:jc w:val="both"/>
        <w:rPr>
          <w:rFonts w:asciiTheme="minorHAnsi" w:eastAsia="Arial" w:hAnsiTheme="minorHAnsi" w:cs="Arial"/>
          <w:sz w:val="22"/>
          <w:szCs w:val="22"/>
        </w:rPr>
      </w:pPr>
    </w:p>
    <w:p w14:paraId="00000071" w14:textId="3E4C904E"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Gönüllülerle mutlaka her sene teşekkür toplantıları gerçekleş</w:t>
      </w:r>
      <w:r w:rsidR="00840068" w:rsidRPr="00592240">
        <w:rPr>
          <w:rFonts w:asciiTheme="minorHAnsi" w:eastAsia="Arial" w:hAnsiTheme="minorHAnsi" w:cs="Arial"/>
          <w:sz w:val="22"/>
          <w:szCs w:val="22"/>
        </w:rPr>
        <w:t>tiriliyor</w:t>
      </w:r>
      <w:r w:rsidRPr="00592240">
        <w:rPr>
          <w:rFonts w:asciiTheme="minorHAnsi" w:eastAsia="Arial" w:hAnsiTheme="minorHAnsi" w:cs="Arial"/>
          <w:sz w:val="22"/>
          <w:szCs w:val="22"/>
        </w:rPr>
        <w:t>. Bu toplantıların kurum içinde aidiyeti arttırması da bekleniyor.</w:t>
      </w:r>
    </w:p>
    <w:p w14:paraId="00000072" w14:textId="77777777" w:rsidR="00056DD5" w:rsidRPr="00592240" w:rsidRDefault="00056DD5">
      <w:pPr>
        <w:ind w:left="1080" w:hanging="360"/>
        <w:jc w:val="both"/>
        <w:rPr>
          <w:rFonts w:asciiTheme="minorHAnsi" w:eastAsia="Arial" w:hAnsiTheme="minorHAnsi" w:cs="Arial"/>
          <w:sz w:val="22"/>
          <w:szCs w:val="22"/>
        </w:rPr>
      </w:pPr>
    </w:p>
    <w:p w14:paraId="00000073" w14:textId="1A48C6D9"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 xml:space="preserve">Pandemi döneminde saha çalışmalarında çok zorlanılsa </w:t>
      </w:r>
      <w:r w:rsidR="00027E16" w:rsidRPr="00592240">
        <w:rPr>
          <w:rFonts w:asciiTheme="minorHAnsi" w:eastAsia="Arial" w:hAnsiTheme="minorHAnsi" w:cs="Arial"/>
          <w:sz w:val="22"/>
          <w:szCs w:val="22"/>
        </w:rPr>
        <w:t>da</w:t>
      </w:r>
      <w:r w:rsidRPr="00592240">
        <w:rPr>
          <w:rFonts w:asciiTheme="minorHAnsi" w:eastAsia="Arial" w:hAnsiTheme="minorHAnsi" w:cs="Arial"/>
          <w:sz w:val="22"/>
          <w:szCs w:val="22"/>
        </w:rPr>
        <w:t xml:space="preserve"> eğitici eğitimi dışındaki tüm aktiviteler kurum içinde çevrim</w:t>
      </w:r>
      <w:r w:rsidR="00840068"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 xml:space="preserve">içi hale </w:t>
      </w:r>
      <w:r w:rsidR="00027E16" w:rsidRPr="00592240">
        <w:rPr>
          <w:rFonts w:asciiTheme="minorHAnsi" w:eastAsia="Arial" w:hAnsiTheme="minorHAnsi" w:cs="Arial"/>
          <w:sz w:val="22"/>
          <w:szCs w:val="22"/>
        </w:rPr>
        <w:t>çevrilmiş</w:t>
      </w:r>
      <w:r w:rsidRPr="00592240">
        <w:rPr>
          <w:rFonts w:asciiTheme="minorHAnsi" w:eastAsia="Arial" w:hAnsiTheme="minorHAnsi" w:cs="Arial"/>
          <w:sz w:val="22"/>
          <w:szCs w:val="22"/>
        </w:rPr>
        <w:t xml:space="preserve"> durumda.</w:t>
      </w:r>
    </w:p>
    <w:p w14:paraId="00000074" w14:textId="77777777" w:rsidR="00056DD5" w:rsidRPr="00592240" w:rsidRDefault="00056DD5">
      <w:pPr>
        <w:ind w:left="1080" w:hanging="360"/>
        <w:rPr>
          <w:rFonts w:asciiTheme="minorHAnsi" w:eastAsia="Arial" w:hAnsiTheme="minorHAnsi" w:cs="Arial"/>
          <w:i/>
          <w:sz w:val="22"/>
          <w:szCs w:val="22"/>
        </w:rPr>
      </w:pPr>
    </w:p>
    <w:p w14:paraId="00000075" w14:textId="77777777" w:rsidR="00056DD5" w:rsidRPr="00592240" w:rsidRDefault="0064007B">
      <w:pPr>
        <w:ind w:firstLine="720"/>
        <w:rPr>
          <w:rFonts w:asciiTheme="minorHAnsi" w:eastAsia="Arial" w:hAnsiTheme="minorHAnsi" w:cs="Arial"/>
          <w:i/>
          <w:sz w:val="22"/>
          <w:szCs w:val="22"/>
        </w:rPr>
      </w:pPr>
      <w:r w:rsidRPr="00592240">
        <w:rPr>
          <w:rFonts w:asciiTheme="minorHAnsi" w:eastAsia="Arial" w:hAnsiTheme="minorHAnsi" w:cs="Arial"/>
          <w:i/>
          <w:sz w:val="22"/>
          <w:szCs w:val="22"/>
        </w:rPr>
        <w:t xml:space="preserve"> </w:t>
      </w:r>
    </w:p>
    <w:p w14:paraId="00000076" w14:textId="77777777" w:rsidR="00056DD5" w:rsidRPr="00592240" w:rsidRDefault="0064007B">
      <w:pPr>
        <w:rPr>
          <w:rFonts w:asciiTheme="minorHAnsi" w:eastAsia="Arial" w:hAnsiTheme="minorHAnsi" w:cs="Arial"/>
          <w:sz w:val="22"/>
          <w:szCs w:val="22"/>
        </w:rPr>
      </w:pPr>
      <w:r w:rsidRPr="00592240">
        <w:rPr>
          <w:rFonts w:asciiTheme="minorHAnsi" w:eastAsia="Arial" w:hAnsiTheme="minorHAnsi" w:cs="Arial"/>
          <w:b/>
          <w:sz w:val="22"/>
          <w:szCs w:val="22"/>
        </w:rPr>
        <w:t xml:space="preserve">3- Ayşegül Kanal; </w:t>
      </w:r>
      <w:r w:rsidRPr="00592240">
        <w:rPr>
          <w:rFonts w:asciiTheme="minorHAnsi" w:eastAsia="Arial" w:hAnsiTheme="minorHAnsi" w:cs="Arial"/>
          <w:sz w:val="22"/>
          <w:szCs w:val="22"/>
        </w:rPr>
        <w:t>Sulukule Gönüllüleri Derneği (SGD)</w:t>
      </w:r>
    </w:p>
    <w:p w14:paraId="00000077" w14:textId="77777777" w:rsidR="00056DD5" w:rsidRPr="00592240" w:rsidRDefault="00056DD5">
      <w:pPr>
        <w:ind w:firstLine="360"/>
        <w:rPr>
          <w:rFonts w:asciiTheme="minorHAnsi" w:eastAsia="Arial" w:hAnsiTheme="minorHAnsi" w:cs="Arial"/>
          <w:b/>
          <w:i/>
          <w:sz w:val="22"/>
          <w:szCs w:val="22"/>
        </w:rPr>
      </w:pPr>
    </w:p>
    <w:p w14:paraId="00000078" w14:textId="77777777" w:rsidR="00056DD5" w:rsidRPr="00592240" w:rsidRDefault="0064007B">
      <w:pPr>
        <w:jc w:val="both"/>
        <w:rPr>
          <w:rFonts w:asciiTheme="minorHAnsi" w:eastAsia="Arial" w:hAnsiTheme="minorHAnsi" w:cs="Arial"/>
          <w:b/>
          <w:i/>
          <w:sz w:val="22"/>
          <w:szCs w:val="22"/>
        </w:rPr>
      </w:pPr>
      <w:r w:rsidRPr="00592240">
        <w:rPr>
          <w:rFonts w:asciiTheme="minorHAnsi" w:eastAsia="Arial" w:hAnsiTheme="minorHAnsi" w:cs="Arial"/>
          <w:sz w:val="22"/>
          <w:szCs w:val="22"/>
        </w:rPr>
        <w:t>Ayşegül Kanal’ın deneyim aktarımından öne çıkan başlıklar aşağıda bulunabilir.</w:t>
      </w:r>
    </w:p>
    <w:p w14:paraId="00000079" w14:textId="77777777" w:rsidR="00056DD5" w:rsidRPr="00592240" w:rsidRDefault="0064007B">
      <w:pPr>
        <w:ind w:firstLine="72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p>
    <w:p w14:paraId="0000007A" w14:textId="77777777"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Sulukule Gönüllüleri Derneğinin tarihçesi, amacı, hedefleri ve hedef kitlesi aktarıldı.</w:t>
      </w:r>
    </w:p>
    <w:p w14:paraId="0000007B" w14:textId="77777777" w:rsidR="00056DD5" w:rsidRPr="00592240" w:rsidRDefault="00056DD5">
      <w:pPr>
        <w:ind w:left="1080" w:hanging="360"/>
        <w:jc w:val="both"/>
        <w:rPr>
          <w:rFonts w:asciiTheme="minorHAnsi" w:eastAsia="Arial" w:hAnsiTheme="minorHAnsi" w:cs="Arial"/>
          <w:sz w:val="22"/>
          <w:szCs w:val="22"/>
        </w:rPr>
      </w:pPr>
    </w:p>
    <w:p w14:paraId="0000007C" w14:textId="3D0F3291"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Risk altında</w:t>
      </w:r>
      <w:r w:rsidR="004807E7" w:rsidRPr="00592240">
        <w:rPr>
          <w:rFonts w:asciiTheme="minorHAnsi" w:eastAsia="Arial" w:hAnsiTheme="minorHAnsi" w:cs="Arial"/>
          <w:sz w:val="22"/>
          <w:szCs w:val="22"/>
        </w:rPr>
        <w:t xml:space="preserve"> bulunan bir</w:t>
      </w:r>
      <w:r w:rsidRPr="00592240">
        <w:rPr>
          <w:rFonts w:asciiTheme="minorHAnsi" w:eastAsia="Arial" w:hAnsiTheme="minorHAnsi" w:cs="Arial"/>
          <w:sz w:val="22"/>
          <w:szCs w:val="22"/>
        </w:rPr>
        <w:t xml:space="preserve"> hedef kitle ile çalışıldığından SGD içinde gönüllülük, uzun dönemli (bir yıla yayılmış)</w:t>
      </w:r>
      <w:r w:rsidR="00E82A1B" w:rsidRPr="00592240">
        <w:rPr>
          <w:rFonts w:asciiTheme="minorHAnsi" w:eastAsia="Arial" w:hAnsiTheme="minorHAnsi" w:cs="Arial"/>
          <w:sz w:val="22"/>
          <w:szCs w:val="22"/>
        </w:rPr>
        <w:t xml:space="preserve"> </w:t>
      </w:r>
      <w:r w:rsidR="00027E16" w:rsidRPr="00592240">
        <w:rPr>
          <w:rFonts w:asciiTheme="minorHAnsi" w:eastAsia="Arial" w:hAnsiTheme="minorHAnsi" w:cs="Arial"/>
          <w:sz w:val="22"/>
          <w:szCs w:val="22"/>
        </w:rPr>
        <w:t>bir süreç ve</w:t>
      </w:r>
      <w:r w:rsidRPr="00592240">
        <w:rPr>
          <w:rFonts w:asciiTheme="minorHAnsi" w:eastAsia="Arial" w:hAnsiTheme="minorHAnsi" w:cs="Arial"/>
          <w:sz w:val="22"/>
          <w:szCs w:val="22"/>
        </w:rPr>
        <w:t xml:space="preserve"> sürekli olarak yeniden kurgulanıyor. Gönüllülerin sürekliliği yüksek ve devamlılığı sağlayan unsur ise</w:t>
      </w:r>
      <w:r w:rsidR="004477D3" w:rsidRPr="00592240">
        <w:rPr>
          <w:rFonts w:asciiTheme="minorHAnsi" w:eastAsia="Arial" w:hAnsiTheme="minorHAnsi" w:cs="Arial"/>
          <w:sz w:val="22"/>
          <w:szCs w:val="22"/>
        </w:rPr>
        <w:t xml:space="preserve"> örgüt içi</w:t>
      </w:r>
      <w:r w:rsidRPr="00592240">
        <w:rPr>
          <w:rFonts w:asciiTheme="minorHAnsi" w:eastAsia="Arial" w:hAnsiTheme="minorHAnsi" w:cs="Arial"/>
          <w:sz w:val="22"/>
          <w:szCs w:val="22"/>
        </w:rPr>
        <w:t xml:space="preserve"> kararlara gönüllülerin katılımı</w:t>
      </w:r>
      <w:r w:rsidR="004477D3" w:rsidRPr="00592240">
        <w:rPr>
          <w:rFonts w:asciiTheme="minorHAnsi" w:eastAsia="Arial" w:hAnsiTheme="minorHAnsi" w:cs="Arial"/>
          <w:sz w:val="22"/>
          <w:szCs w:val="22"/>
        </w:rPr>
        <w:t xml:space="preserve"> olarak belirtiliyor.</w:t>
      </w:r>
    </w:p>
    <w:p w14:paraId="0000007D" w14:textId="77777777" w:rsidR="00056DD5" w:rsidRPr="00592240" w:rsidRDefault="00056DD5">
      <w:pPr>
        <w:ind w:left="1080" w:hanging="360"/>
        <w:jc w:val="both"/>
        <w:rPr>
          <w:rFonts w:asciiTheme="minorHAnsi" w:eastAsia="Arial" w:hAnsiTheme="minorHAnsi" w:cs="Arial"/>
          <w:sz w:val="22"/>
          <w:szCs w:val="22"/>
        </w:rPr>
      </w:pPr>
    </w:p>
    <w:p w14:paraId="0000007E" w14:textId="77777777"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Gönüllülerle yazılı bir sözleşme yapılmıyor ama programlara başlamadan önce karşılıklı bir söz veriliyor.</w:t>
      </w:r>
    </w:p>
    <w:p w14:paraId="0000007F" w14:textId="77777777" w:rsidR="00056DD5" w:rsidRPr="00592240" w:rsidRDefault="00056DD5">
      <w:pPr>
        <w:ind w:left="1080" w:hanging="360"/>
        <w:jc w:val="both"/>
        <w:rPr>
          <w:rFonts w:asciiTheme="minorHAnsi" w:eastAsia="Arial" w:hAnsiTheme="minorHAnsi" w:cs="Arial"/>
          <w:sz w:val="22"/>
          <w:szCs w:val="22"/>
        </w:rPr>
      </w:pPr>
    </w:p>
    <w:p w14:paraId="00000080" w14:textId="006227EA"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Kurumun kurulduğu günden bugüne oryantasyon programları gelişmiş ve detaylandırılmış. Oryantasyon</w:t>
      </w:r>
      <w:r w:rsidR="003715E8" w:rsidRPr="00592240">
        <w:rPr>
          <w:rFonts w:asciiTheme="minorHAnsi" w:eastAsia="Arial" w:hAnsiTheme="minorHAnsi" w:cs="Arial"/>
          <w:sz w:val="22"/>
          <w:szCs w:val="22"/>
        </w:rPr>
        <w:t xml:space="preserve"> programının</w:t>
      </w:r>
      <w:r w:rsidRPr="00592240">
        <w:rPr>
          <w:rFonts w:asciiTheme="minorHAnsi" w:eastAsia="Arial" w:hAnsiTheme="minorHAnsi" w:cs="Arial"/>
          <w:sz w:val="22"/>
          <w:szCs w:val="22"/>
        </w:rPr>
        <w:t xml:space="preserve"> detayları </w:t>
      </w:r>
      <w:r w:rsidR="003715E8" w:rsidRPr="00592240">
        <w:rPr>
          <w:rFonts w:asciiTheme="minorHAnsi" w:eastAsia="Arial" w:hAnsiTheme="minorHAnsi" w:cs="Arial"/>
          <w:sz w:val="22"/>
          <w:szCs w:val="22"/>
        </w:rPr>
        <w:t>şu şekilde belirtiliyor;</w:t>
      </w:r>
    </w:p>
    <w:p w14:paraId="00000081" w14:textId="77777777" w:rsidR="00056DD5" w:rsidRPr="00592240" w:rsidRDefault="00056DD5">
      <w:pPr>
        <w:ind w:left="1080" w:hanging="360"/>
        <w:jc w:val="both"/>
        <w:rPr>
          <w:rFonts w:asciiTheme="minorHAnsi" w:eastAsia="Arial" w:hAnsiTheme="minorHAnsi" w:cs="Arial"/>
          <w:sz w:val="22"/>
          <w:szCs w:val="22"/>
        </w:rPr>
      </w:pPr>
    </w:p>
    <w:p w14:paraId="00000082"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Kurumun tarihçesi ve çalışma kültürü</w:t>
      </w:r>
    </w:p>
    <w:p w14:paraId="00000083"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Sivil Toplum ve Gönüllülük</w:t>
      </w:r>
    </w:p>
    <w:p w14:paraId="00000084"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Çocuk Güvenliği Politikası</w:t>
      </w:r>
    </w:p>
    <w:p w14:paraId="00000085"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Kadın Hakları</w:t>
      </w:r>
    </w:p>
    <w:p w14:paraId="00000086"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Çocuk Hakları</w:t>
      </w:r>
    </w:p>
    <w:p w14:paraId="00000087" w14:textId="77777777" w:rsidR="00056DD5" w:rsidRPr="00592240" w:rsidRDefault="00056DD5">
      <w:pPr>
        <w:ind w:left="1800" w:hanging="360"/>
        <w:jc w:val="both"/>
        <w:rPr>
          <w:rFonts w:asciiTheme="minorHAnsi" w:eastAsia="Arial" w:hAnsiTheme="minorHAnsi" w:cs="Arial"/>
          <w:sz w:val="22"/>
          <w:szCs w:val="22"/>
        </w:rPr>
      </w:pPr>
    </w:p>
    <w:p w14:paraId="00000088" w14:textId="62C24EF4"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Oryantasyon Programında örgütün temel hareket noktalarının anlatılması SGD için çok önemli. SGD özelinde örnek verilecek olunurs</w:t>
      </w:r>
      <w:r w:rsidR="003715E8" w:rsidRPr="00592240">
        <w:rPr>
          <w:rFonts w:asciiTheme="minorHAnsi" w:eastAsia="Arial" w:hAnsiTheme="minorHAnsi" w:cs="Arial"/>
          <w:sz w:val="22"/>
          <w:szCs w:val="22"/>
        </w:rPr>
        <w:t>a</w:t>
      </w:r>
      <w:r w:rsidRPr="00592240">
        <w:rPr>
          <w:rFonts w:asciiTheme="minorHAnsi" w:eastAsia="Arial" w:hAnsiTheme="minorHAnsi" w:cs="Arial"/>
          <w:sz w:val="22"/>
          <w:szCs w:val="22"/>
        </w:rPr>
        <w:t xml:space="preserve"> bu noktalar; </w:t>
      </w:r>
    </w:p>
    <w:p w14:paraId="00000089" w14:textId="77777777" w:rsidR="00056DD5" w:rsidRPr="00592240" w:rsidRDefault="00056DD5">
      <w:pPr>
        <w:ind w:left="1080" w:hanging="360"/>
        <w:jc w:val="both"/>
        <w:rPr>
          <w:rFonts w:asciiTheme="minorHAnsi" w:eastAsia="Arial" w:hAnsiTheme="minorHAnsi" w:cs="Arial"/>
          <w:sz w:val="22"/>
          <w:szCs w:val="22"/>
        </w:rPr>
      </w:pPr>
    </w:p>
    <w:p w14:paraId="0000008A"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Mahalle Temelli Çalışma</w:t>
      </w:r>
    </w:p>
    <w:p w14:paraId="0000008B"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Çocuk Hakları</w:t>
      </w:r>
    </w:p>
    <w:p w14:paraId="0000008C"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Risk altındaki Çocuklarla Çalışma</w:t>
      </w:r>
    </w:p>
    <w:p w14:paraId="0000008D"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Gönüllülük Bilinci</w:t>
      </w:r>
    </w:p>
    <w:p w14:paraId="0000008E" w14:textId="77777777" w:rsidR="00056DD5" w:rsidRPr="00592240" w:rsidRDefault="0064007B">
      <w:pPr>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Ekip Çalışması</w:t>
      </w:r>
    </w:p>
    <w:p w14:paraId="0000008F" w14:textId="77777777" w:rsidR="00056DD5" w:rsidRPr="00592240" w:rsidRDefault="00056DD5">
      <w:pPr>
        <w:ind w:left="1800" w:hanging="360"/>
        <w:jc w:val="both"/>
        <w:rPr>
          <w:rFonts w:asciiTheme="minorHAnsi" w:eastAsia="Arial" w:hAnsiTheme="minorHAnsi" w:cs="Arial"/>
          <w:sz w:val="22"/>
          <w:szCs w:val="22"/>
        </w:rPr>
      </w:pPr>
    </w:p>
    <w:p w14:paraId="00000090" w14:textId="6F806F82"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lastRenderedPageBreak/>
        <w:t xml:space="preserve">·   </w:t>
      </w:r>
      <w:r w:rsidRPr="00592240">
        <w:rPr>
          <w:rFonts w:asciiTheme="minorHAnsi" w:eastAsia="Arial" w:hAnsiTheme="minorHAnsi" w:cs="Arial"/>
          <w:sz w:val="22"/>
          <w:szCs w:val="22"/>
        </w:rPr>
        <w:tab/>
        <w:t>Oryantasyon süreci düzenli konu odaklı haftalık toplantılarla destekleniyor. Bu toplantılar gönüllülerle tematik ve işleyiş</w:t>
      </w:r>
      <w:r w:rsidR="003715E8" w:rsidRPr="00592240">
        <w:rPr>
          <w:rFonts w:asciiTheme="minorHAnsi" w:eastAsia="Arial" w:hAnsiTheme="minorHAnsi" w:cs="Arial"/>
          <w:sz w:val="22"/>
          <w:szCs w:val="22"/>
        </w:rPr>
        <w:t>e</w:t>
      </w:r>
      <w:r w:rsidRPr="00592240">
        <w:rPr>
          <w:rFonts w:asciiTheme="minorHAnsi" w:eastAsia="Arial" w:hAnsiTheme="minorHAnsi" w:cs="Arial"/>
          <w:sz w:val="22"/>
          <w:szCs w:val="22"/>
        </w:rPr>
        <w:t xml:space="preserve"> dair paylaşım, gönüllülerin birbirinden öğrenmesinin sağlanması ve yukarda belirtilen temel hareket noktalarının gerçekleşmesi için önemli bir öğe olarak ele alınmış durumda.</w:t>
      </w:r>
    </w:p>
    <w:p w14:paraId="00000091" w14:textId="77777777" w:rsidR="00056DD5" w:rsidRPr="00592240" w:rsidRDefault="00056DD5">
      <w:pPr>
        <w:ind w:left="1080" w:hanging="360"/>
        <w:jc w:val="both"/>
        <w:rPr>
          <w:rFonts w:asciiTheme="minorHAnsi" w:eastAsia="Arial" w:hAnsiTheme="minorHAnsi" w:cs="Arial"/>
          <w:sz w:val="22"/>
          <w:szCs w:val="22"/>
        </w:rPr>
      </w:pPr>
    </w:p>
    <w:p w14:paraId="00000092" w14:textId="77777777"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Gönüllülüğün sorumluluğu mutlaka oryantasyon programlarında belirtiliyor.</w:t>
      </w:r>
    </w:p>
    <w:p w14:paraId="00000093" w14:textId="77777777" w:rsidR="00056DD5" w:rsidRPr="00592240" w:rsidRDefault="00056DD5">
      <w:pPr>
        <w:ind w:left="1080" w:hanging="360"/>
        <w:jc w:val="both"/>
        <w:rPr>
          <w:rFonts w:asciiTheme="minorHAnsi" w:eastAsia="Arial" w:hAnsiTheme="minorHAnsi" w:cs="Arial"/>
          <w:sz w:val="22"/>
          <w:szCs w:val="22"/>
        </w:rPr>
      </w:pPr>
    </w:p>
    <w:p w14:paraId="00000094" w14:textId="1D382614"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Harcırah ve sigorta konusu henüz sürdürülebilir bir unsur değil.</w:t>
      </w:r>
      <w:r w:rsidR="003715E8" w:rsidRPr="00592240">
        <w:rPr>
          <w:rFonts w:asciiTheme="minorHAnsi" w:eastAsia="Arial" w:hAnsiTheme="minorHAnsi" w:cs="Arial"/>
          <w:sz w:val="22"/>
          <w:szCs w:val="22"/>
        </w:rPr>
        <w:t xml:space="preserve"> Bu konu</w:t>
      </w:r>
      <w:r w:rsidR="004477D3" w:rsidRPr="00592240">
        <w:rPr>
          <w:rFonts w:asciiTheme="minorHAnsi" w:eastAsia="Arial" w:hAnsiTheme="minorHAnsi" w:cs="Arial"/>
          <w:sz w:val="22"/>
          <w:szCs w:val="22"/>
        </w:rPr>
        <w:t xml:space="preserve"> gönüllüğün desteklenmesi konusunda gerekli</w:t>
      </w:r>
      <w:r w:rsidRPr="00592240">
        <w:rPr>
          <w:rFonts w:asciiTheme="minorHAnsi" w:eastAsia="Arial" w:hAnsiTheme="minorHAnsi" w:cs="Arial"/>
          <w:sz w:val="22"/>
          <w:szCs w:val="22"/>
        </w:rPr>
        <w:t xml:space="preserve"> </w:t>
      </w:r>
      <w:r w:rsidR="003715E8" w:rsidRPr="00592240">
        <w:rPr>
          <w:rFonts w:asciiTheme="minorHAnsi" w:eastAsia="Arial" w:hAnsiTheme="minorHAnsi" w:cs="Arial"/>
          <w:sz w:val="22"/>
          <w:szCs w:val="22"/>
        </w:rPr>
        <w:t>k</w:t>
      </w:r>
      <w:r w:rsidRPr="00592240">
        <w:rPr>
          <w:rFonts w:asciiTheme="minorHAnsi" w:eastAsia="Arial" w:hAnsiTheme="minorHAnsi" w:cs="Arial"/>
          <w:sz w:val="22"/>
          <w:szCs w:val="22"/>
        </w:rPr>
        <w:t xml:space="preserve">aynakların yaratılması ile çok ilişkili </w:t>
      </w:r>
      <w:r w:rsidR="003715E8" w:rsidRPr="00592240">
        <w:rPr>
          <w:rFonts w:asciiTheme="minorHAnsi" w:eastAsia="Arial" w:hAnsiTheme="minorHAnsi" w:cs="Arial"/>
          <w:sz w:val="22"/>
          <w:szCs w:val="22"/>
        </w:rPr>
        <w:t>ve</w:t>
      </w:r>
      <w:r w:rsidRPr="00592240">
        <w:rPr>
          <w:rFonts w:asciiTheme="minorHAnsi" w:eastAsia="Arial" w:hAnsiTheme="minorHAnsi" w:cs="Arial"/>
          <w:sz w:val="22"/>
          <w:szCs w:val="22"/>
        </w:rPr>
        <w:t xml:space="preserve"> örgütün halen gündeminde.</w:t>
      </w:r>
    </w:p>
    <w:p w14:paraId="00000095" w14:textId="77777777" w:rsidR="00056DD5" w:rsidRPr="00592240" w:rsidRDefault="00056DD5">
      <w:pPr>
        <w:ind w:left="1080" w:hanging="360"/>
        <w:jc w:val="both"/>
        <w:rPr>
          <w:rFonts w:asciiTheme="minorHAnsi" w:eastAsia="Arial" w:hAnsiTheme="minorHAnsi" w:cs="Arial"/>
          <w:sz w:val="22"/>
          <w:szCs w:val="22"/>
        </w:rPr>
      </w:pPr>
    </w:p>
    <w:p w14:paraId="00000096" w14:textId="77777777" w:rsidR="00056DD5" w:rsidRPr="00592240" w:rsidRDefault="0064007B">
      <w:pPr>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Gönüllülerin pandemi döneminde birbirlerine yönelik açtığı ve yaptığı atölyeler kurum içinde aidiyeti ve birlikteliği arttırmış durumda.</w:t>
      </w:r>
    </w:p>
    <w:p w14:paraId="00000097" w14:textId="77777777" w:rsidR="00056DD5" w:rsidRPr="00592240" w:rsidRDefault="0064007B">
      <w:pPr>
        <w:ind w:firstLine="720"/>
        <w:jc w:val="both"/>
        <w:rPr>
          <w:rFonts w:asciiTheme="minorHAnsi" w:eastAsia="Arial" w:hAnsiTheme="minorHAnsi" w:cs="Arial"/>
          <w:b/>
          <w:i/>
          <w:sz w:val="22"/>
          <w:szCs w:val="22"/>
        </w:rPr>
      </w:pPr>
      <w:r w:rsidRPr="00592240">
        <w:rPr>
          <w:rFonts w:asciiTheme="minorHAnsi" w:eastAsia="Arial" w:hAnsiTheme="minorHAnsi" w:cs="Arial"/>
          <w:b/>
          <w:i/>
          <w:sz w:val="22"/>
          <w:szCs w:val="22"/>
        </w:rPr>
        <w:t xml:space="preserve"> </w:t>
      </w:r>
    </w:p>
    <w:p w14:paraId="00000098" w14:textId="77777777" w:rsidR="00056DD5" w:rsidRPr="00592240" w:rsidRDefault="0064007B">
      <w:pPr>
        <w:rPr>
          <w:rFonts w:asciiTheme="minorHAnsi" w:eastAsia="Arial" w:hAnsiTheme="minorHAnsi" w:cs="Arial"/>
          <w:sz w:val="22"/>
          <w:szCs w:val="22"/>
        </w:rPr>
      </w:pPr>
      <w:r w:rsidRPr="00592240">
        <w:rPr>
          <w:rFonts w:asciiTheme="minorHAnsi" w:eastAsia="Arial" w:hAnsiTheme="minorHAnsi" w:cs="Arial"/>
          <w:b/>
          <w:sz w:val="22"/>
          <w:szCs w:val="22"/>
        </w:rPr>
        <w:t>4- Berfin Karataş;</w:t>
      </w:r>
      <w:r w:rsidRPr="00592240">
        <w:rPr>
          <w:rFonts w:asciiTheme="minorHAnsi" w:eastAsia="Arial" w:hAnsiTheme="minorHAnsi" w:cs="Arial"/>
          <w:sz w:val="22"/>
          <w:szCs w:val="22"/>
        </w:rPr>
        <w:t xml:space="preserve"> Tarlabaşı Toplum Merkezi</w:t>
      </w:r>
    </w:p>
    <w:p w14:paraId="00000099" w14:textId="77777777" w:rsidR="00056DD5" w:rsidRPr="00592240" w:rsidRDefault="00056DD5">
      <w:pPr>
        <w:rPr>
          <w:rFonts w:asciiTheme="minorHAnsi" w:eastAsia="Arial" w:hAnsiTheme="minorHAnsi" w:cs="Arial"/>
          <w:sz w:val="22"/>
          <w:szCs w:val="22"/>
        </w:rPr>
      </w:pPr>
    </w:p>
    <w:p w14:paraId="0000009A" w14:textId="77777777" w:rsidR="00056DD5" w:rsidRPr="00592240" w:rsidRDefault="0064007B">
      <w:pPr>
        <w:rPr>
          <w:rFonts w:asciiTheme="minorHAnsi" w:eastAsia="Arial" w:hAnsiTheme="minorHAnsi" w:cs="Arial"/>
          <w:sz w:val="22"/>
          <w:szCs w:val="22"/>
        </w:rPr>
      </w:pPr>
      <w:r w:rsidRPr="00592240">
        <w:rPr>
          <w:rFonts w:asciiTheme="minorHAnsi" w:eastAsia="Arial" w:hAnsiTheme="minorHAnsi" w:cs="Arial"/>
          <w:sz w:val="22"/>
          <w:szCs w:val="22"/>
        </w:rPr>
        <w:t>Berfin Karataş’ın deneyim aktarımından öne çıkan başlıklar aşağıda bulunabilir.</w:t>
      </w:r>
    </w:p>
    <w:p w14:paraId="0000009B" w14:textId="77777777" w:rsidR="00056DD5" w:rsidRPr="00592240" w:rsidRDefault="0064007B">
      <w:pPr>
        <w:spacing w:before="200"/>
        <w:ind w:left="1080" w:hanging="360"/>
        <w:jc w:val="both"/>
        <w:rPr>
          <w:rFonts w:asciiTheme="minorHAnsi" w:eastAsia="Arial" w:hAnsiTheme="minorHAnsi" w:cs="Arial"/>
          <w:sz w:val="22"/>
          <w:szCs w:val="22"/>
        </w:rPr>
      </w:pPr>
      <w:r w:rsidRPr="00592240">
        <w:rPr>
          <w:rFonts w:asciiTheme="minorHAnsi" w:eastAsia="Arial" w:hAnsiTheme="minorHAnsi" w:cs="Arial"/>
          <w:i/>
          <w:sz w:val="22"/>
          <w:szCs w:val="22"/>
        </w:rPr>
        <w:t xml:space="preserve">·   </w:t>
      </w:r>
      <w:r w:rsidRPr="00592240">
        <w:rPr>
          <w:rFonts w:asciiTheme="minorHAnsi" w:eastAsia="Arial" w:hAnsiTheme="minorHAnsi" w:cs="Arial"/>
          <w:i/>
          <w:sz w:val="22"/>
          <w:szCs w:val="22"/>
        </w:rPr>
        <w:tab/>
      </w:r>
      <w:r w:rsidRPr="00592240">
        <w:rPr>
          <w:rFonts w:asciiTheme="minorHAnsi" w:eastAsia="Arial" w:hAnsiTheme="minorHAnsi" w:cs="Arial"/>
          <w:sz w:val="22"/>
          <w:szCs w:val="22"/>
        </w:rPr>
        <w:t>Tarlabaşı Toplum Merkezi (TTM) SGD ile çok benzer işleri benzer yaklaşımda yapan bir kurum.</w:t>
      </w:r>
    </w:p>
    <w:p w14:paraId="0000009C" w14:textId="77777777" w:rsidR="00056DD5" w:rsidRPr="00592240" w:rsidRDefault="0064007B">
      <w:pPr>
        <w:spacing w:before="200"/>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 xml:space="preserve">Örgütte çalışan profesyoneller daha önce gönüllü olarak örgütte çalışan kişiler. Bunun eksileri ve artıları deneyimlenmekte. </w:t>
      </w:r>
    </w:p>
    <w:p w14:paraId="0000009D" w14:textId="22543F88" w:rsidR="00056DD5" w:rsidRPr="00592240" w:rsidRDefault="0064007B">
      <w:pPr>
        <w:spacing w:before="200"/>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Mahalle çalışmaları yapan örgütlerin kendi çalışma lokallerini çok iyi tanımaları gerekmekte ve bu nedenle TTM bu mahalli çalışmalara başlamadan önce birçok analiz ve toplantı yapmış</w:t>
      </w:r>
      <w:r w:rsidR="00DE36D0" w:rsidRPr="00592240">
        <w:rPr>
          <w:rFonts w:asciiTheme="minorHAnsi" w:eastAsia="Arial" w:hAnsiTheme="minorHAnsi" w:cs="Arial"/>
          <w:sz w:val="22"/>
          <w:szCs w:val="22"/>
        </w:rPr>
        <w:t xml:space="preserve"> ve</w:t>
      </w:r>
      <w:r w:rsidRPr="00592240">
        <w:rPr>
          <w:rFonts w:asciiTheme="minorHAnsi" w:eastAsia="Arial" w:hAnsiTheme="minorHAnsi" w:cs="Arial"/>
          <w:sz w:val="22"/>
          <w:szCs w:val="22"/>
        </w:rPr>
        <w:t xml:space="preserve"> akabinde çalışma biçimi ve konularını belirlemiş</w:t>
      </w:r>
      <w:r w:rsidR="00DE36D0" w:rsidRPr="00592240">
        <w:rPr>
          <w:rFonts w:asciiTheme="minorHAnsi" w:eastAsia="Arial" w:hAnsiTheme="minorHAnsi" w:cs="Arial"/>
          <w:sz w:val="22"/>
          <w:szCs w:val="22"/>
        </w:rPr>
        <w:t xml:space="preserve"> durumda.</w:t>
      </w:r>
    </w:p>
    <w:p w14:paraId="0000009E" w14:textId="5A2A63F8" w:rsidR="00056DD5" w:rsidRPr="00592240" w:rsidRDefault="0064007B">
      <w:pPr>
        <w:spacing w:before="200"/>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Gönüllülerin kuruma aidiyeti</w:t>
      </w:r>
      <w:r w:rsidR="00DE36D0" w:rsidRPr="00592240">
        <w:rPr>
          <w:rFonts w:asciiTheme="minorHAnsi" w:eastAsia="Arial" w:hAnsiTheme="minorHAnsi" w:cs="Arial"/>
          <w:sz w:val="22"/>
          <w:szCs w:val="22"/>
        </w:rPr>
        <w:t xml:space="preserve"> oldukça</w:t>
      </w:r>
      <w:r w:rsidRPr="00592240">
        <w:rPr>
          <w:rFonts w:asciiTheme="minorHAnsi" w:eastAsia="Arial" w:hAnsiTheme="minorHAnsi" w:cs="Arial"/>
          <w:sz w:val="22"/>
          <w:szCs w:val="22"/>
        </w:rPr>
        <w:t xml:space="preserve"> yüksek ve yıl boyu devamlılık</w:t>
      </w:r>
      <w:r w:rsidR="00DE36D0" w:rsidRPr="00592240">
        <w:rPr>
          <w:rFonts w:asciiTheme="minorHAnsi" w:eastAsia="Arial" w:hAnsiTheme="minorHAnsi" w:cs="Arial"/>
          <w:sz w:val="22"/>
          <w:szCs w:val="22"/>
        </w:rPr>
        <w:t xml:space="preserve"> oranları</w:t>
      </w:r>
      <w:r w:rsidRPr="00592240">
        <w:rPr>
          <w:rFonts w:asciiTheme="minorHAnsi" w:eastAsia="Arial" w:hAnsiTheme="minorHAnsi" w:cs="Arial"/>
          <w:sz w:val="22"/>
          <w:szCs w:val="22"/>
        </w:rPr>
        <w:t xml:space="preserve"> %90’a kadar </w:t>
      </w:r>
      <w:r w:rsidR="00DE36D0" w:rsidRPr="00592240">
        <w:rPr>
          <w:rFonts w:asciiTheme="minorHAnsi" w:eastAsia="Arial" w:hAnsiTheme="minorHAnsi" w:cs="Arial"/>
          <w:sz w:val="22"/>
          <w:szCs w:val="22"/>
        </w:rPr>
        <w:t>ulaşmakta.</w:t>
      </w:r>
    </w:p>
    <w:p w14:paraId="0000009F" w14:textId="4F499E21" w:rsidR="00056DD5" w:rsidRPr="00592240" w:rsidRDefault="0064007B">
      <w:pPr>
        <w:spacing w:before="200"/>
        <w:ind w:left="1080" w:hanging="360"/>
        <w:jc w:val="both"/>
        <w:rPr>
          <w:rFonts w:asciiTheme="minorHAnsi" w:eastAsia="Arial" w:hAnsiTheme="minorHAnsi" w:cs="Arial"/>
          <w:sz w:val="22"/>
          <w:szCs w:val="22"/>
        </w:rPr>
      </w:pPr>
      <w:r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ab/>
        <w:t>Oryantasyon kısa dönemde yapılan ve bitirilen bir süreç değil</w:t>
      </w:r>
      <w:r w:rsidR="00DE36D0"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uzun döneme yayılmış planlı bir program. Gönüllü </w:t>
      </w:r>
      <w:r w:rsidR="00BA64C7" w:rsidRPr="00592240">
        <w:rPr>
          <w:rFonts w:asciiTheme="minorHAnsi" w:eastAsia="Arial" w:hAnsiTheme="minorHAnsi" w:cs="Arial"/>
          <w:sz w:val="22"/>
          <w:szCs w:val="22"/>
        </w:rPr>
        <w:t>ç</w:t>
      </w:r>
      <w:r w:rsidRPr="00592240">
        <w:rPr>
          <w:rFonts w:asciiTheme="minorHAnsi" w:eastAsia="Arial" w:hAnsiTheme="minorHAnsi" w:cs="Arial"/>
          <w:sz w:val="22"/>
          <w:szCs w:val="22"/>
        </w:rPr>
        <w:t xml:space="preserve">alışmaları, </w:t>
      </w:r>
      <w:r w:rsidR="00BA64C7" w:rsidRPr="00592240">
        <w:rPr>
          <w:rFonts w:asciiTheme="minorHAnsi" w:eastAsia="Arial" w:hAnsiTheme="minorHAnsi" w:cs="Arial"/>
          <w:sz w:val="22"/>
          <w:szCs w:val="22"/>
        </w:rPr>
        <w:t>“</w:t>
      </w:r>
      <w:r w:rsidRPr="00592240">
        <w:rPr>
          <w:rFonts w:asciiTheme="minorHAnsi" w:eastAsia="Arial" w:hAnsiTheme="minorHAnsi" w:cs="Arial"/>
          <w:sz w:val="22"/>
          <w:szCs w:val="22"/>
        </w:rPr>
        <w:t>Kapasite Gelişim</w:t>
      </w:r>
      <w:r w:rsidR="00BA64C7"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başlığı altında toplanmış durumda. Bu başlıklar;</w:t>
      </w:r>
    </w:p>
    <w:p w14:paraId="000000A0" w14:textId="77777777" w:rsidR="00056DD5" w:rsidRPr="00592240" w:rsidRDefault="0064007B">
      <w:pPr>
        <w:spacing w:before="200"/>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Başvuru</w:t>
      </w:r>
    </w:p>
    <w:p w14:paraId="000000A1" w14:textId="70D560B8" w:rsidR="00056DD5" w:rsidRPr="00592240" w:rsidRDefault="0064007B">
      <w:pPr>
        <w:spacing w:before="200"/>
        <w:ind w:left="1440"/>
        <w:jc w:val="both"/>
        <w:rPr>
          <w:rFonts w:asciiTheme="minorHAnsi" w:eastAsia="Arial" w:hAnsiTheme="minorHAnsi" w:cs="Arial"/>
          <w:sz w:val="22"/>
          <w:szCs w:val="22"/>
        </w:rPr>
      </w:pPr>
      <w:r w:rsidRPr="00592240">
        <w:rPr>
          <w:rFonts w:asciiTheme="minorHAnsi" w:eastAsia="Arial" w:hAnsiTheme="minorHAnsi" w:cs="Arial"/>
          <w:sz w:val="22"/>
          <w:szCs w:val="22"/>
        </w:rPr>
        <w:t>Üniversite öğrencileri ile çalışıldığından 2 dönem (güz ve bahar okulların öğre</w:t>
      </w:r>
      <w:r w:rsidR="00BA64C7" w:rsidRPr="00592240">
        <w:rPr>
          <w:rFonts w:asciiTheme="minorHAnsi" w:eastAsia="Arial" w:hAnsiTheme="minorHAnsi" w:cs="Arial"/>
          <w:sz w:val="22"/>
          <w:szCs w:val="22"/>
        </w:rPr>
        <w:t>nim</w:t>
      </w:r>
      <w:r w:rsidRPr="00592240">
        <w:rPr>
          <w:rFonts w:asciiTheme="minorHAnsi" w:eastAsia="Arial" w:hAnsiTheme="minorHAnsi" w:cs="Arial"/>
          <w:sz w:val="22"/>
          <w:szCs w:val="22"/>
        </w:rPr>
        <w:t xml:space="preserve"> dönemi başlangıçları) gönüllü başvuru dönemi oluşturulmuş durumda.</w:t>
      </w:r>
      <w:r w:rsidR="00D418A5" w:rsidRPr="00592240">
        <w:rPr>
          <w:rFonts w:asciiTheme="minorHAnsi" w:eastAsia="Arial" w:hAnsiTheme="minorHAnsi" w:cs="Arial"/>
          <w:sz w:val="22"/>
          <w:szCs w:val="22"/>
        </w:rPr>
        <w:t xml:space="preserve"> </w:t>
      </w:r>
      <w:r w:rsidR="00B337C3" w:rsidRPr="00592240">
        <w:rPr>
          <w:rFonts w:asciiTheme="minorHAnsi" w:eastAsia="Arial" w:hAnsiTheme="minorHAnsi" w:cs="Arial"/>
          <w:sz w:val="22"/>
          <w:szCs w:val="22"/>
        </w:rPr>
        <w:t>Başvuruların alınmasından sonra gönüllülerin Tarlabaşı’na ve Politika Belgelerinde yazılan konulara bakışını gözlemleyebilmek için gönüllülerle yüz yüze görüşmeler yapılıyor.</w:t>
      </w:r>
    </w:p>
    <w:p w14:paraId="000000A3" w14:textId="77777777" w:rsidR="00056DD5" w:rsidRPr="00592240" w:rsidRDefault="0064007B">
      <w:pPr>
        <w:spacing w:before="200"/>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Politika Belgeleri (Çalışma İlkeleri, Çocuk Güvenliği, Gönüllü Sorumlulukları, Çocuk Katılımı)</w:t>
      </w:r>
    </w:p>
    <w:p w14:paraId="000000A4" w14:textId="77777777" w:rsidR="00056DD5" w:rsidRPr="00592240" w:rsidRDefault="0064007B">
      <w:pPr>
        <w:spacing w:before="200"/>
        <w:ind w:left="1440"/>
        <w:jc w:val="both"/>
        <w:rPr>
          <w:rFonts w:asciiTheme="minorHAnsi" w:eastAsia="Arial" w:hAnsiTheme="minorHAnsi" w:cs="Arial"/>
          <w:sz w:val="22"/>
          <w:szCs w:val="22"/>
        </w:rPr>
      </w:pPr>
      <w:r w:rsidRPr="00592240">
        <w:rPr>
          <w:rFonts w:asciiTheme="minorHAnsi" w:eastAsia="Arial" w:hAnsiTheme="minorHAnsi" w:cs="Arial"/>
          <w:sz w:val="22"/>
          <w:szCs w:val="22"/>
        </w:rPr>
        <w:t>Başvuru yapan gönüllüden başvuru sırasında bu belgeleri incelemeleri bekleniyor.</w:t>
      </w:r>
    </w:p>
    <w:p w14:paraId="000000A5" w14:textId="77777777" w:rsidR="00056DD5" w:rsidRPr="00592240" w:rsidRDefault="0064007B">
      <w:pPr>
        <w:spacing w:before="200"/>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Oryantasyon ve Eğitimler</w:t>
      </w:r>
    </w:p>
    <w:p w14:paraId="000000A6" w14:textId="226F9D34" w:rsidR="00056DD5" w:rsidRPr="00592240" w:rsidRDefault="0064007B">
      <w:pPr>
        <w:spacing w:before="200"/>
        <w:ind w:left="1440"/>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Gönüllülere günlere ve haftalara yayılmış şekilde; Gönüllülük, Toplumsal Cinsiyet Eşitliği, Şiddetsiz İletişim, Çocuk </w:t>
      </w:r>
      <w:r w:rsidR="00B337C3" w:rsidRPr="00592240">
        <w:rPr>
          <w:rFonts w:asciiTheme="minorHAnsi" w:eastAsia="Arial" w:hAnsiTheme="minorHAnsi" w:cs="Arial"/>
          <w:sz w:val="22"/>
          <w:szCs w:val="22"/>
        </w:rPr>
        <w:t>H</w:t>
      </w:r>
      <w:r w:rsidRPr="00592240">
        <w:rPr>
          <w:rFonts w:asciiTheme="minorHAnsi" w:eastAsia="Arial" w:hAnsiTheme="minorHAnsi" w:cs="Arial"/>
          <w:sz w:val="22"/>
          <w:szCs w:val="22"/>
        </w:rPr>
        <w:t xml:space="preserve">akları ve </w:t>
      </w:r>
      <w:r w:rsidR="00B337C3" w:rsidRPr="00592240">
        <w:rPr>
          <w:rFonts w:asciiTheme="minorHAnsi" w:eastAsia="Arial" w:hAnsiTheme="minorHAnsi" w:cs="Arial"/>
          <w:sz w:val="22"/>
          <w:szCs w:val="22"/>
        </w:rPr>
        <w:t>G</w:t>
      </w:r>
      <w:r w:rsidRPr="00592240">
        <w:rPr>
          <w:rFonts w:asciiTheme="minorHAnsi" w:eastAsia="Arial" w:hAnsiTheme="minorHAnsi" w:cs="Arial"/>
          <w:sz w:val="22"/>
          <w:szCs w:val="22"/>
        </w:rPr>
        <w:t xml:space="preserve">üvenliği, Barış ve Travma konularını içeren </w:t>
      </w:r>
      <w:r w:rsidR="00B337C3" w:rsidRPr="00592240">
        <w:rPr>
          <w:rFonts w:asciiTheme="minorHAnsi" w:eastAsia="Arial" w:hAnsiTheme="minorHAnsi" w:cs="Arial"/>
          <w:sz w:val="22"/>
          <w:szCs w:val="22"/>
        </w:rPr>
        <w:t>e</w:t>
      </w:r>
      <w:r w:rsidRPr="00592240">
        <w:rPr>
          <w:rFonts w:asciiTheme="minorHAnsi" w:eastAsia="Arial" w:hAnsiTheme="minorHAnsi" w:cs="Arial"/>
          <w:sz w:val="22"/>
          <w:szCs w:val="22"/>
        </w:rPr>
        <w:t>ğitim</w:t>
      </w:r>
      <w:r w:rsidR="00B337C3" w:rsidRPr="00592240">
        <w:rPr>
          <w:rFonts w:asciiTheme="minorHAnsi" w:eastAsia="Arial" w:hAnsiTheme="minorHAnsi" w:cs="Arial"/>
          <w:sz w:val="22"/>
          <w:szCs w:val="22"/>
        </w:rPr>
        <w:t>ler</w:t>
      </w:r>
      <w:r w:rsidRPr="00592240">
        <w:rPr>
          <w:rFonts w:asciiTheme="minorHAnsi" w:eastAsia="Arial" w:hAnsiTheme="minorHAnsi" w:cs="Arial"/>
          <w:sz w:val="22"/>
          <w:szCs w:val="22"/>
        </w:rPr>
        <w:t xml:space="preserve"> sunulmakta ve</w:t>
      </w:r>
      <w:r w:rsidR="00B337C3" w:rsidRPr="00592240">
        <w:rPr>
          <w:rFonts w:asciiTheme="minorHAnsi" w:eastAsia="Arial" w:hAnsiTheme="minorHAnsi" w:cs="Arial"/>
          <w:sz w:val="22"/>
          <w:szCs w:val="22"/>
        </w:rPr>
        <w:t xml:space="preserve"> bu eğitimlere</w:t>
      </w:r>
      <w:r w:rsidRPr="00592240">
        <w:rPr>
          <w:rFonts w:asciiTheme="minorHAnsi" w:eastAsia="Arial" w:hAnsiTheme="minorHAnsi" w:cs="Arial"/>
          <w:sz w:val="22"/>
          <w:szCs w:val="22"/>
        </w:rPr>
        <w:t xml:space="preserve"> herkesin katılımı gerekmekte.</w:t>
      </w:r>
    </w:p>
    <w:p w14:paraId="000000A7" w14:textId="77777777" w:rsidR="00056DD5" w:rsidRPr="00592240" w:rsidRDefault="0064007B">
      <w:pPr>
        <w:spacing w:before="200"/>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lastRenderedPageBreak/>
        <w:t>o</w:t>
      </w:r>
      <w:proofErr w:type="gramEnd"/>
      <w:r w:rsidRPr="00592240">
        <w:rPr>
          <w:rFonts w:asciiTheme="minorHAnsi" w:eastAsia="Arial" w:hAnsiTheme="minorHAnsi" w:cs="Arial"/>
          <w:sz w:val="22"/>
          <w:szCs w:val="22"/>
        </w:rPr>
        <w:t xml:space="preserve">   Komiteler</w:t>
      </w:r>
    </w:p>
    <w:p w14:paraId="000000A8" w14:textId="33CDEF58" w:rsidR="00056DD5" w:rsidRPr="00592240" w:rsidRDefault="0064007B">
      <w:pPr>
        <w:spacing w:before="200"/>
        <w:ind w:left="1440"/>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Gönüllülerin ilgilendikleri alanlara yönelik proje geliştirmelerine </w:t>
      </w:r>
      <w:proofErr w:type="gramStart"/>
      <w:r w:rsidRPr="00592240">
        <w:rPr>
          <w:rFonts w:asciiTheme="minorHAnsi" w:eastAsia="Arial" w:hAnsiTheme="minorHAnsi" w:cs="Arial"/>
          <w:sz w:val="22"/>
          <w:szCs w:val="22"/>
        </w:rPr>
        <w:t>imkan</w:t>
      </w:r>
      <w:proofErr w:type="gramEnd"/>
      <w:r w:rsidRPr="00592240">
        <w:rPr>
          <w:rFonts w:asciiTheme="minorHAnsi" w:eastAsia="Arial" w:hAnsiTheme="minorHAnsi" w:cs="Arial"/>
          <w:sz w:val="22"/>
          <w:szCs w:val="22"/>
        </w:rPr>
        <w:t xml:space="preserve"> sağlayan bir oluşum komiteler. Böylece </w:t>
      </w:r>
      <w:r w:rsidR="006D401B" w:rsidRPr="00592240">
        <w:rPr>
          <w:rFonts w:asciiTheme="minorHAnsi" w:eastAsia="Arial" w:hAnsiTheme="minorHAnsi" w:cs="Arial"/>
          <w:sz w:val="22"/>
          <w:szCs w:val="22"/>
        </w:rPr>
        <w:t>gönüllülerin katılımını</w:t>
      </w:r>
      <w:r w:rsidRPr="00592240">
        <w:rPr>
          <w:rFonts w:asciiTheme="minorHAnsi" w:eastAsia="Arial" w:hAnsiTheme="minorHAnsi" w:cs="Arial"/>
          <w:sz w:val="22"/>
          <w:szCs w:val="22"/>
        </w:rPr>
        <w:t xml:space="preserve"> d</w:t>
      </w:r>
      <w:r w:rsidR="006D401B" w:rsidRPr="00592240">
        <w:rPr>
          <w:rFonts w:asciiTheme="minorHAnsi" w:eastAsia="Arial" w:hAnsiTheme="minorHAnsi" w:cs="Arial"/>
          <w:sz w:val="22"/>
          <w:szCs w:val="22"/>
        </w:rPr>
        <w:t>a</w:t>
      </w:r>
      <w:r w:rsidRPr="00592240">
        <w:rPr>
          <w:rFonts w:asciiTheme="minorHAnsi" w:eastAsia="Arial" w:hAnsiTheme="minorHAnsi" w:cs="Arial"/>
          <w:sz w:val="22"/>
          <w:szCs w:val="22"/>
        </w:rPr>
        <w:t xml:space="preserve"> desteklemek için bir yapı oluşturulmuş durumda</w:t>
      </w:r>
      <w:r w:rsidR="006D401B" w:rsidRPr="00592240">
        <w:rPr>
          <w:rFonts w:asciiTheme="minorHAnsi" w:eastAsia="Arial" w:hAnsiTheme="minorHAnsi" w:cs="Arial"/>
          <w:sz w:val="22"/>
          <w:szCs w:val="22"/>
        </w:rPr>
        <w:t xml:space="preserve"> örgütlenme içinde</w:t>
      </w:r>
      <w:r w:rsidRPr="00592240">
        <w:rPr>
          <w:rFonts w:asciiTheme="minorHAnsi" w:eastAsia="Arial" w:hAnsiTheme="minorHAnsi" w:cs="Arial"/>
          <w:sz w:val="22"/>
          <w:szCs w:val="22"/>
        </w:rPr>
        <w:t>. Pandemi döneminde bu komiteler, gönüllülerde iletişimde kalmak adına çok işlevsel hale dönüşmüş durumda.</w:t>
      </w:r>
      <w:r w:rsidR="006D401B" w:rsidRPr="00592240">
        <w:rPr>
          <w:rFonts w:asciiTheme="minorHAnsi" w:eastAsia="Arial" w:hAnsiTheme="minorHAnsi" w:cs="Arial"/>
          <w:sz w:val="22"/>
          <w:szCs w:val="22"/>
        </w:rPr>
        <w:t xml:space="preserve"> </w:t>
      </w:r>
      <w:r w:rsidR="0012201D" w:rsidRPr="00592240">
        <w:rPr>
          <w:rFonts w:asciiTheme="minorHAnsi" w:eastAsia="Arial" w:hAnsiTheme="minorHAnsi" w:cs="Arial"/>
          <w:sz w:val="22"/>
          <w:szCs w:val="22"/>
        </w:rPr>
        <w:t>K</w:t>
      </w:r>
      <w:r w:rsidR="006D401B" w:rsidRPr="00592240">
        <w:rPr>
          <w:rFonts w:asciiTheme="minorHAnsi" w:eastAsia="Arial" w:hAnsiTheme="minorHAnsi" w:cs="Arial"/>
          <w:sz w:val="22"/>
          <w:szCs w:val="22"/>
        </w:rPr>
        <w:t>omiteler</w:t>
      </w:r>
      <w:r w:rsidR="0012201D" w:rsidRPr="00592240">
        <w:rPr>
          <w:rFonts w:asciiTheme="minorHAnsi" w:eastAsia="Arial" w:hAnsiTheme="minorHAnsi" w:cs="Arial"/>
          <w:sz w:val="22"/>
          <w:szCs w:val="22"/>
        </w:rPr>
        <w:t xml:space="preserve"> aşağıdaki başlıklarda</w:t>
      </w:r>
      <w:r w:rsidR="006D401B" w:rsidRPr="00592240">
        <w:rPr>
          <w:rFonts w:asciiTheme="minorHAnsi" w:eastAsia="Arial" w:hAnsiTheme="minorHAnsi" w:cs="Arial"/>
          <w:sz w:val="22"/>
          <w:szCs w:val="22"/>
        </w:rPr>
        <w:t xml:space="preserve"> belirlenmiş;</w:t>
      </w:r>
    </w:p>
    <w:p w14:paraId="7EDEAD6C" w14:textId="6D3ADF69" w:rsidR="006D401B" w:rsidRPr="00592240" w:rsidRDefault="006D401B" w:rsidP="006D401B">
      <w:pPr>
        <w:pStyle w:val="ListParagraph"/>
        <w:numPr>
          <w:ilvl w:val="0"/>
          <w:numId w:val="13"/>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Çocuk Güvenliği Komitesi</w:t>
      </w:r>
    </w:p>
    <w:p w14:paraId="06999DB5" w14:textId="488DD9AA" w:rsidR="006D401B" w:rsidRPr="00592240" w:rsidRDefault="006D401B" w:rsidP="006D401B">
      <w:pPr>
        <w:pStyle w:val="ListParagraph"/>
        <w:numPr>
          <w:ilvl w:val="0"/>
          <w:numId w:val="13"/>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İletişim ve Kaynak Geliştirme Komitesi</w:t>
      </w:r>
    </w:p>
    <w:p w14:paraId="04E41B57" w14:textId="22D713CA" w:rsidR="006D401B" w:rsidRPr="00592240" w:rsidRDefault="006D401B" w:rsidP="006D401B">
      <w:pPr>
        <w:pStyle w:val="ListParagraph"/>
        <w:numPr>
          <w:ilvl w:val="0"/>
          <w:numId w:val="13"/>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Çeviri ve Koordinasyon Komitesi</w:t>
      </w:r>
    </w:p>
    <w:p w14:paraId="301EF570" w14:textId="6E5338E1" w:rsidR="006D401B" w:rsidRPr="00592240" w:rsidRDefault="006D401B" w:rsidP="006D401B">
      <w:pPr>
        <w:pStyle w:val="ListParagraph"/>
        <w:numPr>
          <w:ilvl w:val="0"/>
          <w:numId w:val="13"/>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Kadın Çalışmaları Komitesi</w:t>
      </w:r>
    </w:p>
    <w:p w14:paraId="09B9FD10" w14:textId="6B346042" w:rsidR="006D401B" w:rsidRPr="00592240" w:rsidRDefault="006D401B" w:rsidP="006D401B">
      <w:pPr>
        <w:pStyle w:val="ListParagraph"/>
        <w:numPr>
          <w:ilvl w:val="0"/>
          <w:numId w:val="13"/>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Proje Geliştirme Komitesi</w:t>
      </w:r>
    </w:p>
    <w:p w14:paraId="000000A9" w14:textId="77777777" w:rsidR="00056DD5" w:rsidRPr="00592240" w:rsidRDefault="0064007B">
      <w:pPr>
        <w:spacing w:before="200"/>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Etkinlikler</w:t>
      </w:r>
    </w:p>
    <w:p w14:paraId="000000AA" w14:textId="67D4A5F1" w:rsidR="00056DD5" w:rsidRPr="00592240" w:rsidRDefault="0064007B">
      <w:pPr>
        <w:spacing w:before="200"/>
        <w:ind w:left="1440"/>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Gönüllülerin </w:t>
      </w:r>
      <w:r w:rsidR="00B337C3" w:rsidRPr="00592240">
        <w:rPr>
          <w:rFonts w:asciiTheme="minorHAnsi" w:eastAsia="Arial" w:hAnsiTheme="minorHAnsi" w:cs="Arial"/>
          <w:sz w:val="22"/>
          <w:szCs w:val="22"/>
        </w:rPr>
        <w:t>devamlılığını</w:t>
      </w:r>
      <w:r w:rsidRPr="00592240">
        <w:rPr>
          <w:rFonts w:asciiTheme="minorHAnsi" w:eastAsia="Arial" w:hAnsiTheme="minorHAnsi" w:cs="Arial"/>
          <w:sz w:val="22"/>
          <w:szCs w:val="22"/>
        </w:rPr>
        <w:t>, birlikteliğini ve aidiyetini arttırma adına, gönüllüleri</w:t>
      </w:r>
      <w:r w:rsidR="00C75EA5" w:rsidRPr="00592240">
        <w:rPr>
          <w:rFonts w:asciiTheme="minorHAnsi" w:eastAsia="Arial" w:hAnsiTheme="minorHAnsi" w:cs="Arial"/>
          <w:sz w:val="22"/>
          <w:szCs w:val="22"/>
        </w:rPr>
        <w:t>n</w:t>
      </w:r>
      <w:r w:rsidRPr="00592240">
        <w:rPr>
          <w:rFonts w:asciiTheme="minorHAnsi" w:eastAsia="Arial" w:hAnsiTheme="minorHAnsi" w:cs="Arial"/>
          <w:sz w:val="22"/>
          <w:szCs w:val="22"/>
        </w:rPr>
        <w:t xml:space="preserve"> kazanımı odaklı düzenli etkinlikler yapılmakta.</w:t>
      </w:r>
    </w:p>
    <w:p w14:paraId="000000AB" w14:textId="77777777" w:rsidR="00056DD5" w:rsidRPr="00592240" w:rsidRDefault="0064007B">
      <w:pPr>
        <w:spacing w:before="200"/>
        <w:ind w:left="1800" w:hanging="360"/>
        <w:jc w:val="both"/>
        <w:rPr>
          <w:rFonts w:asciiTheme="minorHAnsi" w:eastAsia="Arial" w:hAnsiTheme="minorHAnsi" w:cs="Arial"/>
          <w:sz w:val="22"/>
          <w:szCs w:val="22"/>
        </w:rPr>
      </w:pPr>
      <w:proofErr w:type="gramStart"/>
      <w:r w:rsidRPr="00592240">
        <w:rPr>
          <w:rFonts w:asciiTheme="minorHAnsi" w:eastAsia="Arial" w:hAnsiTheme="minorHAnsi" w:cs="Arial"/>
          <w:sz w:val="22"/>
          <w:szCs w:val="22"/>
        </w:rPr>
        <w:t>o</w:t>
      </w:r>
      <w:proofErr w:type="gramEnd"/>
      <w:r w:rsidRPr="00592240">
        <w:rPr>
          <w:rFonts w:asciiTheme="minorHAnsi" w:eastAsia="Arial" w:hAnsiTheme="minorHAnsi" w:cs="Arial"/>
          <w:sz w:val="22"/>
          <w:szCs w:val="22"/>
        </w:rPr>
        <w:t xml:space="preserve">   Süpervizyon</w:t>
      </w:r>
    </w:p>
    <w:p w14:paraId="000000AC" w14:textId="38216CCC" w:rsidR="00056DD5" w:rsidRPr="00592240" w:rsidRDefault="0064007B">
      <w:pPr>
        <w:spacing w:before="200"/>
        <w:ind w:left="1440"/>
        <w:jc w:val="both"/>
        <w:rPr>
          <w:rFonts w:asciiTheme="minorHAnsi" w:eastAsia="Arial" w:hAnsiTheme="minorHAnsi" w:cs="Arial"/>
          <w:b/>
          <w:sz w:val="22"/>
          <w:szCs w:val="22"/>
        </w:rPr>
      </w:pPr>
      <w:r w:rsidRPr="00592240">
        <w:rPr>
          <w:rFonts w:asciiTheme="minorHAnsi" w:eastAsia="Arial" w:hAnsiTheme="minorHAnsi" w:cs="Arial"/>
          <w:sz w:val="22"/>
          <w:szCs w:val="22"/>
        </w:rPr>
        <w:t>Travmatik deneyimi olan kişilerle çalışan gönüllüleri korumak ve desteklemek amacıyla yaratılmış örgüt içi bir mekanizma</w:t>
      </w:r>
      <w:r w:rsidR="002C4E90" w:rsidRPr="00592240">
        <w:rPr>
          <w:rFonts w:asciiTheme="minorHAnsi" w:eastAsia="Arial" w:hAnsiTheme="minorHAnsi" w:cs="Arial"/>
          <w:sz w:val="22"/>
          <w:szCs w:val="22"/>
        </w:rPr>
        <w:t>dır.</w:t>
      </w:r>
    </w:p>
    <w:p w14:paraId="62DA309F" w14:textId="77777777" w:rsidR="00EE7B02" w:rsidRPr="00592240" w:rsidRDefault="00EE7B02">
      <w:pPr>
        <w:spacing w:after="200"/>
        <w:jc w:val="both"/>
        <w:rPr>
          <w:rFonts w:asciiTheme="minorHAnsi" w:eastAsia="Arial" w:hAnsiTheme="minorHAnsi" w:cs="Arial"/>
          <w:b/>
          <w:sz w:val="22"/>
          <w:szCs w:val="22"/>
        </w:rPr>
      </w:pPr>
    </w:p>
    <w:p w14:paraId="3E53E0AB" w14:textId="007CC2F9" w:rsidR="00EE7B02" w:rsidRPr="00D650BD" w:rsidRDefault="00EE7B02" w:rsidP="00D650BD">
      <w:pPr>
        <w:pStyle w:val="Style1"/>
        <w:numPr>
          <w:ilvl w:val="0"/>
          <w:numId w:val="16"/>
        </w:numPr>
        <w:rPr>
          <w:u w:val="single"/>
        </w:rPr>
      </w:pPr>
      <w:bookmarkStart w:id="3" w:name="_Toc82695951"/>
      <w:r w:rsidRPr="00EE7B02">
        <w:t>Gün (24 Haziran 2021, Perşembe)</w:t>
      </w:r>
      <w:bookmarkEnd w:id="3"/>
    </w:p>
    <w:p w14:paraId="000000AD" w14:textId="576C8049" w:rsidR="00056DD5" w:rsidRDefault="0064007B" w:rsidP="00D650BD">
      <w:pPr>
        <w:pStyle w:val="Style2"/>
        <w:numPr>
          <w:ilvl w:val="1"/>
          <w:numId w:val="16"/>
        </w:numPr>
      </w:pPr>
      <w:bookmarkStart w:id="4" w:name="_Toc82695952"/>
      <w:r w:rsidRPr="00D8501B">
        <w:t>PARALEL ATÖLYELER:</w:t>
      </w:r>
      <w:bookmarkEnd w:id="4"/>
    </w:p>
    <w:p w14:paraId="511CC2DD" w14:textId="77777777" w:rsidR="00D650BD" w:rsidRPr="00D8501B" w:rsidRDefault="00D650BD" w:rsidP="00D650BD">
      <w:pPr>
        <w:pStyle w:val="Style2"/>
        <w:ind w:left="360"/>
      </w:pPr>
    </w:p>
    <w:p w14:paraId="000000AE" w14:textId="77777777" w:rsidR="00056DD5" w:rsidRPr="00592240" w:rsidRDefault="0064007B">
      <w:pPr>
        <w:spacing w:after="200"/>
        <w:jc w:val="both"/>
        <w:rPr>
          <w:rFonts w:asciiTheme="minorHAnsi" w:eastAsia="Arial" w:hAnsiTheme="minorHAnsi" w:cs="Arial"/>
          <w:b/>
          <w:sz w:val="22"/>
          <w:szCs w:val="22"/>
        </w:rPr>
      </w:pPr>
      <w:r w:rsidRPr="00592240">
        <w:rPr>
          <w:rFonts w:asciiTheme="minorHAnsi" w:eastAsia="Arial" w:hAnsiTheme="minorHAnsi" w:cs="Arial"/>
          <w:sz w:val="22"/>
          <w:szCs w:val="22"/>
        </w:rPr>
        <w:t xml:space="preserve">İki paralel oturum halinde gerçekleşen Atölyelerde konuşulan konu ve tartışma başlıkları aşağıda sıralanmıştır. </w:t>
      </w:r>
    </w:p>
    <w:p w14:paraId="000000AF" w14:textId="77777777" w:rsidR="00056DD5" w:rsidRPr="00592240" w:rsidRDefault="0064007B">
      <w:pPr>
        <w:spacing w:after="200"/>
        <w:jc w:val="both"/>
        <w:rPr>
          <w:rFonts w:asciiTheme="minorHAnsi" w:eastAsia="Arial" w:hAnsiTheme="minorHAnsi" w:cs="Arial"/>
          <w:i/>
          <w:sz w:val="22"/>
          <w:szCs w:val="22"/>
        </w:rPr>
      </w:pPr>
      <w:r w:rsidRPr="00592240">
        <w:rPr>
          <w:rFonts w:asciiTheme="minorHAnsi" w:eastAsia="Arial" w:hAnsiTheme="minorHAnsi" w:cs="Arial"/>
          <w:b/>
          <w:sz w:val="22"/>
          <w:szCs w:val="22"/>
        </w:rPr>
        <w:t xml:space="preserve">1- Pandemi Sürecinde Hak Temelli Yaklaşım ve Gönüllülük Uygulamaları </w:t>
      </w:r>
    </w:p>
    <w:p w14:paraId="000000B0" w14:textId="77777777" w:rsidR="00056DD5" w:rsidRPr="00592240" w:rsidRDefault="0064007B">
      <w:pPr>
        <w:rPr>
          <w:rFonts w:asciiTheme="minorHAnsi" w:eastAsia="Arial" w:hAnsiTheme="minorHAnsi" w:cs="Arial"/>
          <w:sz w:val="22"/>
          <w:szCs w:val="22"/>
        </w:rPr>
      </w:pPr>
      <w:r w:rsidRPr="00592240">
        <w:rPr>
          <w:rFonts w:asciiTheme="minorHAnsi" w:eastAsia="Arial" w:hAnsiTheme="minorHAnsi" w:cs="Arial"/>
          <w:b/>
          <w:sz w:val="22"/>
          <w:szCs w:val="22"/>
        </w:rPr>
        <w:t>Hacer Foggo:</w:t>
      </w:r>
      <w:r w:rsidRPr="00592240">
        <w:rPr>
          <w:rFonts w:asciiTheme="minorHAnsi" w:eastAsia="Arial" w:hAnsiTheme="minorHAnsi" w:cs="Arial"/>
          <w:sz w:val="22"/>
          <w:szCs w:val="22"/>
        </w:rPr>
        <w:t xml:space="preserve"> Derin Yoksulluk Ağı</w:t>
      </w:r>
    </w:p>
    <w:p w14:paraId="000000B1" w14:textId="77777777" w:rsidR="00056DD5" w:rsidRPr="00592240" w:rsidRDefault="00056DD5">
      <w:pPr>
        <w:rPr>
          <w:rFonts w:asciiTheme="minorHAnsi" w:eastAsia="Arial" w:hAnsiTheme="minorHAnsi" w:cs="Arial"/>
          <w:b/>
          <w:i/>
          <w:sz w:val="22"/>
          <w:szCs w:val="22"/>
        </w:rPr>
      </w:pPr>
    </w:p>
    <w:p w14:paraId="175A453E" w14:textId="2F13F13C" w:rsidR="0091446D" w:rsidRPr="00592240" w:rsidRDefault="0091446D" w:rsidP="00795941">
      <w:pPr>
        <w:jc w:val="both"/>
        <w:rPr>
          <w:rFonts w:asciiTheme="minorHAnsi" w:eastAsia="Arial" w:hAnsiTheme="minorHAnsi" w:cs="Arial"/>
          <w:sz w:val="22"/>
          <w:szCs w:val="22"/>
        </w:rPr>
      </w:pPr>
      <w:r w:rsidRPr="00592240">
        <w:rPr>
          <w:rFonts w:asciiTheme="minorHAnsi" w:eastAsia="Arial" w:hAnsiTheme="minorHAnsi" w:cs="Arial"/>
          <w:sz w:val="22"/>
          <w:szCs w:val="22"/>
        </w:rPr>
        <w:t>Hacer Foggo Derin Yoksulluk Ağı’nı</w:t>
      </w:r>
      <w:r w:rsidR="00BA398E" w:rsidRPr="00592240">
        <w:rPr>
          <w:rFonts w:asciiTheme="minorHAnsi" w:eastAsia="Arial" w:hAnsiTheme="minorHAnsi" w:cs="Arial"/>
          <w:sz w:val="22"/>
          <w:szCs w:val="22"/>
        </w:rPr>
        <w:t xml:space="preserve"> (DYA)</w:t>
      </w:r>
      <w:r w:rsidRPr="00592240">
        <w:rPr>
          <w:rFonts w:asciiTheme="minorHAnsi" w:eastAsia="Arial" w:hAnsiTheme="minorHAnsi" w:cs="Arial"/>
          <w:sz w:val="22"/>
          <w:szCs w:val="22"/>
        </w:rPr>
        <w:t xml:space="preserve"> </w:t>
      </w:r>
      <w:r w:rsidR="002F0B95" w:rsidRPr="00592240">
        <w:rPr>
          <w:rFonts w:asciiTheme="minorHAnsi" w:eastAsia="Arial" w:hAnsiTheme="minorHAnsi" w:cs="Arial"/>
          <w:sz w:val="22"/>
          <w:szCs w:val="22"/>
        </w:rPr>
        <w:t>“</w:t>
      </w:r>
      <w:r w:rsidR="00BA398E" w:rsidRPr="00592240">
        <w:rPr>
          <w:rFonts w:asciiTheme="minorHAnsi" w:eastAsia="Arial" w:hAnsiTheme="minorHAnsi" w:cs="Arial"/>
          <w:sz w:val="22"/>
          <w:szCs w:val="22"/>
        </w:rPr>
        <w:t>d</w:t>
      </w:r>
      <w:r w:rsidRPr="00592240">
        <w:rPr>
          <w:rFonts w:asciiTheme="minorHAnsi" w:eastAsia="Arial" w:hAnsiTheme="minorHAnsi" w:cs="Arial"/>
          <w:sz w:val="22"/>
          <w:szCs w:val="22"/>
        </w:rPr>
        <w:t>erin yoksulluğun</w:t>
      </w:r>
      <w:r w:rsidR="002F0B95" w:rsidRPr="00592240">
        <w:rPr>
          <w:rFonts w:asciiTheme="minorHAnsi" w:eastAsia="Arial" w:hAnsiTheme="minorHAnsi" w:cs="Arial"/>
          <w:sz w:val="22"/>
          <w:szCs w:val="22"/>
        </w:rPr>
        <w:t>”</w:t>
      </w:r>
      <w:r w:rsidR="002F0B95" w:rsidRPr="00592240">
        <w:rPr>
          <w:rStyle w:val="FootnoteReference"/>
          <w:rFonts w:asciiTheme="minorHAnsi" w:eastAsia="Arial" w:hAnsiTheme="minorHAnsi" w:cs="Arial"/>
          <w:sz w:val="22"/>
          <w:szCs w:val="22"/>
        </w:rPr>
        <w:footnoteReference w:id="6"/>
      </w:r>
      <w:r w:rsidRPr="00592240">
        <w:rPr>
          <w:rFonts w:asciiTheme="minorHAnsi" w:eastAsia="Arial" w:hAnsiTheme="minorHAnsi" w:cs="Arial"/>
          <w:sz w:val="22"/>
          <w:szCs w:val="22"/>
        </w:rPr>
        <w:t xml:space="preserve"> sürdürülemez koşullarını görünür kılmak ve yoksulluğu bir insan hakları ihlali olarak tartışmak için çalışmalar yürütürken, acil durum müdahalesi olarak #EvdenDeğiştir modeli ile yoksulluk</w:t>
      </w:r>
      <w:r w:rsidR="00BA398E" w:rsidRPr="00592240">
        <w:rPr>
          <w:rFonts w:asciiTheme="minorHAnsi" w:eastAsia="Arial" w:hAnsiTheme="minorHAnsi" w:cs="Arial"/>
          <w:sz w:val="22"/>
          <w:szCs w:val="22"/>
        </w:rPr>
        <w:t>la mücadele eden</w:t>
      </w:r>
      <w:r w:rsidRPr="00592240">
        <w:rPr>
          <w:rFonts w:asciiTheme="minorHAnsi" w:eastAsia="Arial" w:hAnsiTheme="minorHAnsi" w:cs="Arial"/>
          <w:sz w:val="22"/>
          <w:szCs w:val="22"/>
        </w:rPr>
        <w:t xml:space="preserve"> kişilere temel ihtiyaç desteği sağlayan bir kurum olarak tanımla</w:t>
      </w:r>
      <w:r w:rsidR="0012201D" w:rsidRPr="00592240">
        <w:rPr>
          <w:rFonts w:asciiTheme="minorHAnsi" w:eastAsia="Arial" w:hAnsiTheme="minorHAnsi" w:cs="Arial"/>
          <w:sz w:val="22"/>
          <w:szCs w:val="22"/>
        </w:rPr>
        <w:t>mış ve</w:t>
      </w:r>
      <w:r w:rsidRPr="00592240">
        <w:rPr>
          <w:rFonts w:asciiTheme="minorHAnsi" w:eastAsia="Arial" w:hAnsiTheme="minorHAnsi" w:cs="Arial"/>
          <w:sz w:val="22"/>
          <w:szCs w:val="22"/>
        </w:rPr>
        <w:t xml:space="preserve"> sonra</w:t>
      </w:r>
      <w:r w:rsidR="0012201D" w:rsidRPr="00592240">
        <w:rPr>
          <w:rFonts w:asciiTheme="minorHAnsi" w:eastAsia="Arial" w:hAnsiTheme="minorHAnsi" w:cs="Arial"/>
          <w:sz w:val="22"/>
          <w:szCs w:val="22"/>
        </w:rPr>
        <w:t>sında</w:t>
      </w:r>
      <w:r w:rsidRPr="00592240">
        <w:rPr>
          <w:rFonts w:asciiTheme="minorHAnsi" w:eastAsia="Arial" w:hAnsiTheme="minorHAnsi" w:cs="Arial"/>
          <w:sz w:val="22"/>
          <w:szCs w:val="22"/>
        </w:rPr>
        <w:t xml:space="preserve"> pandemi döneminde edindikleri deneyim</w:t>
      </w:r>
      <w:r w:rsidR="0012201D" w:rsidRPr="00592240">
        <w:rPr>
          <w:rFonts w:asciiTheme="minorHAnsi" w:eastAsia="Arial" w:hAnsiTheme="minorHAnsi" w:cs="Arial"/>
          <w:sz w:val="22"/>
          <w:szCs w:val="22"/>
        </w:rPr>
        <w:t>leri</w:t>
      </w:r>
      <w:r w:rsidRPr="00592240">
        <w:rPr>
          <w:rFonts w:asciiTheme="minorHAnsi" w:eastAsia="Arial" w:hAnsiTheme="minorHAnsi" w:cs="Arial"/>
          <w:sz w:val="22"/>
          <w:szCs w:val="22"/>
        </w:rPr>
        <w:t xml:space="preserve"> aktarmıştır. Deneyim aktarımından öne çıkan başlıklar aşağıda bulunabilir. </w:t>
      </w:r>
    </w:p>
    <w:p w14:paraId="7D1F239A" w14:textId="77777777" w:rsidR="0091446D" w:rsidRPr="00592240" w:rsidRDefault="0091446D" w:rsidP="0091446D">
      <w:pPr>
        <w:numPr>
          <w:ilvl w:val="0"/>
          <w:numId w:val="9"/>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Haklar üzerinden ihlallerle mücadele bu ağı örgütledi ve çalışmaları netleştirdi. Gönüllülük aktivizme dönüştü, dayanışma ruhu DYA'nın koruyucu kalkanı oldu.</w:t>
      </w:r>
    </w:p>
    <w:p w14:paraId="2EA5CC9C" w14:textId="4CFA902F" w:rsidR="0091446D" w:rsidRPr="00592240" w:rsidRDefault="0091446D" w:rsidP="0091446D">
      <w:pPr>
        <w:numPr>
          <w:ilvl w:val="0"/>
          <w:numId w:val="9"/>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Pandemi döneminde ilk ve acil ihtiyaç gıda idi ve bu konuda birçok ihtiyaç belirsizdi. Pandemide yoksulluk bir anda açlığa dönüştü. DYA tarafından sağlanan destekler 1,5 -2 </w:t>
      </w:r>
      <w:r w:rsidRPr="00592240">
        <w:rPr>
          <w:rFonts w:asciiTheme="minorHAnsi" w:eastAsia="Arial" w:hAnsiTheme="minorHAnsi" w:cs="Arial"/>
          <w:sz w:val="22"/>
          <w:szCs w:val="22"/>
        </w:rPr>
        <w:lastRenderedPageBreak/>
        <w:t>senedir devam ediyor ve pandeminin başından beri çalışmalar</w:t>
      </w:r>
      <w:r w:rsidR="00BA398E" w:rsidRPr="00592240">
        <w:rPr>
          <w:rFonts w:asciiTheme="minorHAnsi" w:eastAsia="Arial" w:hAnsiTheme="minorHAnsi" w:cs="Arial"/>
          <w:sz w:val="22"/>
          <w:szCs w:val="22"/>
        </w:rPr>
        <w:t>a</w:t>
      </w:r>
      <w:r w:rsidRPr="00592240">
        <w:rPr>
          <w:rFonts w:asciiTheme="minorHAnsi" w:eastAsia="Arial" w:hAnsiTheme="minorHAnsi" w:cs="Arial"/>
          <w:sz w:val="22"/>
          <w:szCs w:val="22"/>
        </w:rPr>
        <w:t xml:space="preserve"> katkıda bulunan gönüllüler mevcut. Eğitim ve gıda desteğini karşılayan gönüllüler ile aileler arasında bir irtibat kuruldu. Süreç artık daha organik işlemekte. Bununla birlikte yoksulluk çalışırken gönüllülerin de çok dikkatli olması ve kendilerinin de destek alması gerektiğinin altı çizildi. </w:t>
      </w:r>
    </w:p>
    <w:p w14:paraId="29A75012" w14:textId="3E14CEDE" w:rsidR="0091446D" w:rsidRPr="00592240" w:rsidRDefault="0091446D" w:rsidP="0091446D">
      <w:pPr>
        <w:numPr>
          <w:ilvl w:val="0"/>
          <w:numId w:val="9"/>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DYA</w:t>
      </w:r>
      <w:r w:rsidR="00BA398E" w:rsidRPr="00592240">
        <w:rPr>
          <w:rFonts w:asciiTheme="minorHAnsi" w:eastAsia="Arial" w:hAnsiTheme="minorHAnsi" w:cs="Arial"/>
          <w:sz w:val="22"/>
          <w:szCs w:val="22"/>
        </w:rPr>
        <w:t>’nın</w:t>
      </w:r>
      <w:r w:rsidRPr="00592240">
        <w:rPr>
          <w:rFonts w:asciiTheme="minorHAnsi" w:eastAsia="Arial" w:hAnsiTheme="minorHAnsi" w:cs="Arial"/>
          <w:sz w:val="22"/>
          <w:szCs w:val="22"/>
        </w:rPr>
        <w:t xml:space="preserve"> yaptığı çalışmalar eş zamanlı olarak yürüttükleri yoksulluk araştırması ile daha görünür bir hal aldı ve diğer STÖ'lerle ilişkileri ve iş birlikleri de arttı. Yoksulluk temelli çalışmaların yanı sıra yoksulluğun hak temelli boyutuna dikkat çekmek üzere ağ tarafından hazırlanan raporlarla alana ilişkin önemli veriler sağlanmış oldu</w:t>
      </w:r>
      <w:r w:rsidRPr="00592240">
        <w:rPr>
          <w:rStyle w:val="FootnoteReference"/>
          <w:rFonts w:asciiTheme="minorHAnsi" w:eastAsia="Arial" w:hAnsiTheme="minorHAnsi" w:cs="Arial"/>
          <w:sz w:val="22"/>
          <w:szCs w:val="22"/>
        </w:rPr>
        <w:footnoteReference w:id="7"/>
      </w:r>
      <w:r w:rsidRPr="00592240">
        <w:rPr>
          <w:rFonts w:asciiTheme="minorHAnsi" w:eastAsia="Arial" w:hAnsiTheme="minorHAnsi" w:cs="Arial"/>
          <w:sz w:val="22"/>
          <w:szCs w:val="22"/>
        </w:rPr>
        <w:t xml:space="preserve">. </w:t>
      </w:r>
    </w:p>
    <w:p w14:paraId="242B9E22" w14:textId="22D1DF43" w:rsidR="0091446D" w:rsidRPr="00592240" w:rsidRDefault="0091446D" w:rsidP="002F0B95">
      <w:pPr>
        <w:numPr>
          <w:ilvl w:val="0"/>
          <w:numId w:val="9"/>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Pandemi döneminde oluşturulan raporlar, pandemi sürecinde derin yoksulluk yaşayan kişilerin ekonomik, sosyal ve kültürel haklarına ne kadar erişebildiklerine odaklanarak olası yeniden kapanma durumunda bu haneleri destekleyebilmek üzere yerel yönetimlere öneriler sunmak amacıyla hazırlandı. </w:t>
      </w:r>
    </w:p>
    <w:p w14:paraId="385E52B9" w14:textId="77777777" w:rsidR="0091446D" w:rsidRPr="00592240" w:rsidRDefault="0091446D" w:rsidP="0091446D">
      <w:pPr>
        <w:numPr>
          <w:ilvl w:val="0"/>
          <w:numId w:val="9"/>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Birçok yerel yönetime ulaşmaya çalışılsa da temel zorluk yoksulluğu görmek ile görünür kılmak arasında bir farkta yatıyor. Hayırsever bir yaklaşımla değil dayanışma içinde hareket etmek STÖ’ler için daha sürdürülebilir işler yapılmasına olanak veriyor. Bu açıdan bakıldığında destek ve yardımın hak temelli olması ve savunuculuk çalışmalarına da zemin hazırlamasının önemi vurgulandı. Özelikle hak temelli izleme çalışmalarının yerel yönetimlere baskı unsuru oluşturma konusundaki öneminin altı çizildi.</w:t>
      </w:r>
    </w:p>
    <w:p w14:paraId="15984AEB" w14:textId="77777777" w:rsidR="0091446D" w:rsidRPr="00592240" w:rsidRDefault="0091446D" w:rsidP="0091446D">
      <w:pPr>
        <w:spacing w:before="200"/>
        <w:rPr>
          <w:rFonts w:asciiTheme="minorHAnsi" w:eastAsia="Arial" w:hAnsiTheme="minorHAnsi" w:cs="Arial"/>
          <w:i/>
          <w:sz w:val="22"/>
          <w:szCs w:val="22"/>
        </w:rPr>
      </w:pPr>
    </w:p>
    <w:p w14:paraId="0E7EC655" w14:textId="77777777" w:rsidR="0091446D" w:rsidRPr="00592240" w:rsidRDefault="0091446D" w:rsidP="0091446D">
      <w:pPr>
        <w:ind w:firstLine="360"/>
        <w:rPr>
          <w:rFonts w:asciiTheme="minorHAnsi" w:eastAsia="Arial" w:hAnsiTheme="minorHAnsi" w:cs="Arial"/>
          <w:sz w:val="22"/>
          <w:szCs w:val="22"/>
        </w:rPr>
      </w:pPr>
      <w:r w:rsidRPr="00592240">
        <w:rPr>
          <w:rFonts w:asciiTheme="minorHAnsi" w:eastAsia="Arial" w:hAnsiTheme="minorHAnsi" w:cs="Arial"/>
          <w:b/>
          <w:sz w:val="22"/>
          <w:szCs w:val="22"/>
        </w:rPr>
        <w:t xml:space="preserve">Esra Bulduk: </w:t>
      </w:r>
      <w:r w:rsidRPr="00592240">
        <w:rPr>
          <w:rFonts w:asciiTheme="minorHAnsi" w:eastAsia="Arial" w:hAnsiTheme="minorHAnsi" w:cs="Arial"/>
          <w:sz w:val="22"/>
          <w:szCs w:val="22"/>
        </w:rPr>
        <w:t>İstanbul Gönüllüleri</w:t>
      </w:r>
    </w:p>
    <w:p w14:paraId="308B5DC2" w14:textId="77777777" w:rsidR="0091446D" w:rsidRPr="00592240" w:rsidRDefault="0091446D" w:rsidP="0091446D">
      <w:pPr>
        <w:ind w:firstLine="360"/>
        <w:rPr>
          <w:rFonts w:asciiTheme="minorHAnsi" w:eastAsia="Arial" w:hAnsiTheme="minorHAnsi" w:cs="Arial"/>
          <w:b/>
          <w:i/>
          <w:sz w:val="22"/>
          <w:szCs w:val="22"/>
        </w:rPr>
      </w:pPr>
      <w:r w:rsidRPr="00592240">
        <w:rPr>
          <w:rFonts w:asciiTheme="minorHAnsi" w:eastAsia="Arial" w:hAnsiTheme="minorHAnsi" w:cs="Arial"/>
          <w:b/>
          <w:i/>
          <w:sz w:val="22"/>
          <w:szCs w:val="22"/>
        </w:rPr>
        <w:t xml:space="preserve"> </w:t>
      </w:r>
    </w:p>
    <w:p w14:paraId="6D989BC3" w14:textId="2D0688E1" w:rsidR="0091446D" w:rsidRPr="00592240" w:rsidRDefault="0091446D" w:rsidP="0091446D">
      <w:pPr>
        <w:numPr>
          <w:ilvl w:val="0"/>
          <w:numId w:val="8"/>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İstanbul Gönüllüleri kurulduğu günden bu yana tüm aktivitelerini gönüllü olarak yapıyor ve </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İstanbul Gönüllüleri Ortak Değerleri ve Etik Kuralları</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çerçevesinde faaliyet gösteriyor. </w:t>
      </w:r>
      <w:r w:rsidR="00EF6850" w:rsidRPr="00592240">
        <w:rPr>
          <w:rFonts w:asciiTheme="minorHAnsi" w:eastAsia="Arial" w:hAnsiTheme="minorHAnsi" w:cs="Arial"/>
          <w:sz w:val="22"/>
          <w:szCs w:val="22"/>
        </w:rPr>
        <w:t>Aynı zamanda t</w:t>
      </w:r>
      <w:r w:rsidRPr="00592240">
        <w:rPr>
          <w:rFonts w:asciiTheme="minorHAnsi" w:eastAsia="Arial" w:hAnsiTheme="minorHAnsi" w:cs="Arial"/>
          <w:sz w:val="22"/>
          <w:szCs w:val="22"/>
        </w:rPr>
        <w:t>üm gönüllülerin bu değerlere sahip olmasını, etik kuralları benimsemesini ve</w:t>
      </w:r>
      <w:r w:rsidR="00EF6850" w:rsidRPr="00592240">
        <w:rPr>
          <w:rFonts w:asciiTheme="minorHAnsi" w:eastAsia="Arial" w:hAnsiTheme="minorHAnsi" w:cs="Arial"/>
          <w:sz w:val="22"/>
          <w:szCs w:val="22"/>
        </w:rPr>
        <w:t xml:space="preserve"> bu kurallara</w:t>
      </w:r>
      <w:r w:rsidRPr="00592240">
        <w:rPr>
          <w:rFonts w:asciiTheme="minorHAnsi" w:eastAsia="Arial" w:hAnsiTheme="minorHAnsi" w:cs="Arial"/>
          <w:sz w:val="22"/>
          <w:szCs w:val="22"/>
        </w:rPr>
        <w:t xml:space="preserve"> uymasını bekliyorlar. Bu değerler; </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saygı</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dürüstlük</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adalet</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br/>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güven</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ve </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birleştiricilik</w:t>
      </w:r>
      <w:r w:rsidR="00EF6850" w:rsidRPr="00592240">
        <w:rPr>
          <w:rFonts w:asciiTheme="minorHAnsi" w:eastAsia="Arial" w:hAnsiTheme="minorHAnsi" w:cs="Arial"/>
          <w:sz w:val="22"/>
          <w:szCs w:val="22"/>
        </w:rPr>
        <w:t>"</w:t>
      </w:r>
      <w:r w:rsidRPr="00592240">
        <w:rPr>
          <w:rStyle w:val="FootnoteReference"/>
          <w:rFonts w:asciiTheme="minorHAnsi" w:hAnsiTheme="minorHAnsi" w:cs="Arial"/>
        </w:rPr>
        <w:t xml:space="preserve"> </w:t>
      </w:r>
      <w:r w:rsidR="00EF6850" w:rsidRPr="00592240">
        <w:rPr>
          <w:rFonts w:asciiTheme="minorHAnsi" w:eastAsia="Arial" w:hAnsiTheme="minorHAnsi" w:cs="Arial"/>
          <w:sz w:val="22"/>
          <w:szCs w:val="22"/>
        </w:rPr>
        <w:t>olarak belirlenmiş</w:t>
      </w:r>
      <w:r w:rsidR="00EF6850" w:rsidRPr="00592240">
        <w:rPr>
          <w:rStyle w:val="FootnoteReference"/>
          <w:rFonts w:asciiTheme="minorHAnsi" w:eastAsia="Arial" w:hAnsiTheme="minorHAnsi" w:cs="Arial"/>
          <w:sz w:val="22"/>
          <w:szCs w:val="22"/>
        </w:rPr>
        <w:footnoteReference w:id="8"/>
      </w:r>
      <w:r w:rsidR="00EF6850" w:rsidRPr="00592240">
        <w:rPr>
          <w:rFonts w:asciiTheme="minorHAnsi" w:eastAsia="Arial" w:hAnsiTheme="minorHAnsi" w:cs="Arial"/>
          <w:sz w:val="22"/>
          <w:szCs w:val="22"/>
        </w:rPr>
        <w:t>.</w:t>
      </w:r>
    </w:p>
    <w:p w14:paraId="129C8233" w14:textId="103D2C4C" w:rsidR="0091446D" w:rsidRPr="00592240" w:rsidRDefault="0091446D" w:rsidP="0091446D">
      <w:pPr>
        <w:numPr>
          <w:ilvl w:val="0"/>
          <w:numId w:val="8"/>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İstanbul Gönüllüleri pandemi döneminde faaliyetlerinde</w:t>
      </w:r>
      <w:r w:rsidR="00EF6850" w:rsidRPr="00592240">
        <w:rPr>
          <w:rFonts w:asciiTheme="minorHAnsi" w:eastAsia="Arial" w:hAnsiTheme="minorHAnsi" w:cs="Arial"/>
          <w:sz w:val="22"/>
          <w:szCs w:val="22"/>
        </w:rPr>
        <w:t xml:space="preserve"> İstanbul Büyükşehir Belediyesi’nden</w:t>
      </w:r>
      <w:r w:rsidRPr="00592240">
        <w:rPr>
          <w:rFonts w:asciiTheme="minorHAnsi" w:eastAsia="Arial" w:hAnsiTheme="minorHAnsi" w:cs="Arial"/>
          <w:sz w:val="22"/>
          <w:szCs w:val="22"/>
        </w:rPr>
        <w:t xml:space="preserve"> </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İBB</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araç ve mekân desteği almış ve </w:t>
      </w:r>
      <w:r w:rsidR="00EF6850" w:rsidRPr="00592240">
        <w:rPr>
          <w:rFonts w:asciiTheme="minorHAnsi" w:eastAsia="Arial" w:hAnsiTheme="minorHAnsi" w:cs="Arial"/>
          <w:sz w:val="22"/>
          <w:szCs w:val="22"/>
        </w:rPr>
        <w:t>B</w:t>
      </w:r>
      <w:r w:rsidRPr="00592240">
        <w:rPr>
          <w:rFonts w:asciiTheme="minorHAnsi" w:eastAsia="Arial" w:hAnsiTheme="minorHAnsi" w:cs="Arial"/>
          <w:sz w:val="22"/>
          <w:szCs w:val="22"/>
        </w:rPr>
        <w:t xml:space="preserve">üyükşehir </w:t>
      </w:r>
      <w:r w:rsidR="00EF6850" w:rsidRPr="00592240">
        <w:rPr>
          <w:rFonts w:asciiTheme="minorHAnsi" w:eastAsia="Arial" w:hAnsiTheme="minorHAnsi" w:cs="Arial"/>
          <w:sz w:val="22"/>
          <w:szCs w:val="22"/>
        </w:rPr>
        <w:t>B</w:t>
      </w:r>
      <w:r w:rsidRPr="00592240">
        <w:rPr>
          <w:rFonts w:asciiTheme="minorHAnsi" w:eastAsia="Arial" w:hAnsiTheme="minorHAnsi" w:cs="Arial"/>
          <w:sz w:val="22"/>
          <w:szCs w:val="22"/>
        </w:rPr>
        <w:t xml:space="preserve">elediyesi ile kurduğu ilişkiyi aynı destekler üzerinden sürdürmüş. </w:t>
      </w:r>
    </w:p>
    <w:p w14:paraId="193BA9D5" w14:textId="1FE010ED" w:rsidR="0091446D" w:rsidRPr="00592240" w:rsidRDefault="0091446D" w:rsidP="0091446D">
      <w:pPr>
        <w:numPr>
          <w:ilvl w:val="0"/>
          <w:numId w:val="8"/>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Pandeminin kodu </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çeviklik</w:t>
      </w:r>
      <w:r w:rsidR="00EF6850"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olarak belirlenmiş</w:t>
      </w:r>
      <w:r w:rsidR="00EF6850"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durumda. Hızlıca, çevik söylemler geliştirmek önemli hale gelmiş. Ayrıca uzaktan erişim ile üyelik zor olunca, gönüllülük sözleşmesi, beyanname şekline dönüşmüş halde.</w:t>
      </w:r>
    </w:p>
    <w:p w14:paraId="20EF18E9" w14:textId="0BF70EED" w:rsidR="0091446D" w:rsidRPr="00592240" w:rsidRDefault="0091446D" w:rsidP="0091446D">
      <w:pPr>
        <w:numPr>
          <w:ilvl w:val="0"/>
          <w:numId w:val="8"/>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Pandemi süresince </w:t>
      </w:r>
      <w:r w:rsidR="00EF6850" w:rsidRPr="00592240">
        <w:rPr>
          <w:rFonts w:asciiTheme="minorHAnsi" w:eastAsia="Arial" w:hAnsiTheme="minorHAnsi" w:cs="Arial"/>
          <w:sz w:val="22"/>
          <w:szCs w:val="22"/>
        </w:rPr>
        <w:t>g</w:t>
      </w:r>
      <w:r w:rsidRPr="00592240">
        <w:rPr>
          <w:rFonts w:asciiTheme="minorHAnsi" w:eastAsia="Arial" w:hAnsiTheme="minorHAnsi" w:cs="Arial"/>
          <w:sz w:val="22"/>
          <w:szCs w:val="22"/>
        </w:rPr>
        <w:t xml:space="preserve">ıda ve </w:t>
      </w:r>
      <w:r w:rsidR="00EF6850" w:rsidRPr="00592240">
        <w:rPr>
          <w:rFonts w:asciiTheme="minorHAnsi" w:eastAsia="Arial" w:hAnsiTheme="minorHAnsi" w:cs="Arial"/>
          <w:sz w:val="22"/>
          <w:szCs w:val="22"/>
        </w:rPr>
        <w:t>p</w:t>
      </w:r>
      <w:r w:rsidRPr="00592240">
        <w:rPr>
          <w:rFonts w:asciiTheme="minorHAnsi" w:eastAsia="Arial" w:hAnsiTheme="minorHAnsi" w:cs="Arial"/>
          <w:sz w:val="22"/>
          <w:szCs w:val="22"/>
        </w:rPr>
        <w:t xml:space="preserve">sikolojik </w:t>
      </w:r>
      <w:r w:rsidR="00EF6850" w:rsidRPr="00592240">
        <w:rPr>
          <w:rFonts w:asciiTheme="minorHAnsi" w:eastAsia="Arial" w:hAnsiTheme="minorHAnsi" w:cs="Arial"/>
          <w:sz w:val="22"/>
          <w:szCs w:val="22"/>
        </w:rPr>
        <w:t>d</w:t>
      </w:r>
      <w:r w:rsidRPr="00592240">
        <w:rPr>
          <w:rFonts w:asciiTheme="minorHAnsi" w:eastAsia="Arial" w:hAnsiTheme="minorHAnsi" w:cs="Arial"/>
          <w:sz w:val="22"/>
          <w:szCs w:val="22"/>
        </w:rPr>
        <w:t xml:space="preserve">estek en çok ihtiyaç duyulan alanlar olarak ortaya çıkmış. Çocuklar, </w:t>
      </w:r>
      <w:r w:rsidR="00EF6850" w:rsidRPr="00592240">
        <w:rPr>
          <w:rFonts w:asciiTheme="minorHAnsi" w:eastAsia="Arial" w:hAnsiTheme="minorHAnsi" w:cs="Arial"/>
          <w:sz w:val="22"/>
          <w:szCs w:val="22"/>
        </w:rPr>
        <w:t>g</w:t>
      </w:r>
      <w:r w:rsidRPr="00592240">
        <w:rPr>
          <w:rFonts w:asciiTheme="minorHAnsi" w:eastAsia="Arial" w:hAnsiTheme="minorHAnsi" w:cs="Arial"/>
          <w:sz w:val="22"/>
          <w:szCs w:val="22"/>
        </w:rPr>
        <w:t xml:space="preserve">ençler ve </w:t>
      </w:r>
      <w:r w:rsidR="00EF6850" w:rsidRPr="00592240">
        <w:rPr>
          <w:rFonts w:asciiTheme="minorHAnsi" w:eastAsia="Arial" w:hAnsiTheme="minorHAnsi" w:cs="Arial"/>
          <w:sz w:val="22"/>
          <w:szCs w:val="22"/>
        </w:rPr>
        <w:t>k</w:t>
      </w:r>
      <w:r w:rsidRPr="00592240">
        <w:rPr>
          <w:rFonts w:asciiTheme="minorHAnsi" w:eastAsia="Arial" w:hAnsiTheme="minorHAnsi" w:cs="Arial"/>
          <w:sz w:val="22"/>
          <w:szCs w:val="22"/>
        </w:rPr>
        <w:t>adınlar</w:t>
      </w:r>
      <w:r w:rsidR="00EF6850" w:rsidRPr="00592240">
        <w:rPr>
          <w:rFonts w:asciiTheme="minorHAnsi" w:eastAsia="Arial" w:hAnsiTheme="minorHAnsi" w:cs="Arial"/>
          <w:sz w:val="22"/>
          <w:szCs w:val="22"/>
        </w:rPr>
        <w:t>la yapılan çalışmalar</w:t>
      </w:r>
      <w:r w:rsidRPr="00592240">
        <w:rPr>
          <w:rFonts w:asciiTheme="minorHAnsi" w:eastAsia="Arial" w:hAnsiTheme="minorHAnsi" w:cs="Arial"/>
          <w:sz w:val="22"/>
          <w:szCs w:val="22"/>
        </w:rPr>
        <w:t xml:space="preserve"> öncelikli alanlar haline gelmiş. Çocukların eğitime ulaşımı, kadın eme</w:t>
      </w:r>
      <w:r w:rsidR="00EF6850" w:rsidRPr="00592240">
        <w:rPr>
          <w:rFonts w:asciiTheme="minorHAnsi" w:eastAsia="Arial" w:hAnsiTheme="minorHAnsi" w:cs="Arial"/>
          <w:sz w:val="22"/>
          <w:szCs w:val="22"/>
        </w:rPr>
        <w:t>ğinin</w:t>
      </w:r>
      <w:r w:rsidRPr="00592240">
        <w:rPr>
          <w:rFonts w:asciiTheme="minorHAnsi" w:eastAsia="Arial" w:hAnsiTheme="minorHAnsi" w:cs="Arial"/>
          <w:sz w:val="22"/>
          <w:szCs w:val="22"/>
        </w:rPr>
        <w:t xml:space="preserve"> değerlendirilmesi, evde kalanların sağlıklı yaşamı ve ekonomik destek, gençlerin gelişimi</w:t>
      </w:r>
      <w:r w:rsidR="00EF6850" w:rsidRPr="00592240">
        <w:rPr>
          <w:rFonts w:asciiTheme="minorHAnsi" w:eastAsia="Arial" w:hAnsiTheme="minorHAnsi" w:cs="Arial"/>
          <w:sz w:val="22"/>
          <w:szCs w:val="22"/>
        </w:rPr>
        <w:t>nin desteklenmesi</w:t>
      </w:r>
      <w:r w:rsidRPr="00592240">
        <w:rPr>
          <w:rFonts w:asciiTheme="minorHAnsi" w:eastAsia="Arial" w:hAnsiTheme="minorHAnsi" w:cs="Arial"/>
          <w:sz w:val="22"/>
          <w:szCs w:val="22"/>
        </w:rPr>
        <w:t xml:space="preserve"> </w:t>
      </w:r>
      <w:r w:rsidR="00EF6850" w:rsidRPr="00592240">
        <w:rPr>
          <w:rFonts w:asciiTheme="minorHAnsi" w:eastAsia="Arial" w:hAnsiTheme="minorHAnsi" w:cs="Arial"/>
          <w:sz w:val="22"/>
          <w:szCs w:val="22"/>
        </w:rPr>
        <w:t>gibi alanlarda</w:t>
      </w:r>
      <w:r w:rsidRPr="00592240">
        <w:rPr>
          <w:rFonts w:asciiTheme="minorHAnsi" w:eastAsia="Arial" w:hAnsiTheme="minorHAnsi" w:cs="Arial"/>
          <w:sz w:val="22"/>
          <w:szCs w:val="22"/>
        </w:rPr>
        <w:t xml:space="preserve"> faaliyetler planlanmış ve hayata geçirilmiş.</w:t>
      </w:r>
    </w:p>
    <w:p w14:paraId="0F9B75E5" w14:textId="5E32CB16" w:rsidR="0091446D" w:rsidRPr="00592240" w:rsidRDefault="0091446D" w:rsidP="0091446D">
      <w:pPr>
        <w:numPr>
          <w:ilvl w:val="0"/>
          <w:numId w:val="8"/>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lastRenderedPageBreak/>
        <w:t xml:space="preserve">Pandemi belirsizliğinde en önemli araç talepler doğrultusunda </w:t>
      </w:r>
      <w:r w:rsidR="00AE55B5" w:rsidRPr="00592240">
        <w:rPr>
          <w:rFonts w:asciiTheme="minorHAnsi" w:eastAsia="Arial" w:hAnsiTheme="minorHAnsi" w:cs="Arial"/>
          <w:sz w:val="22"/>
          <w:szCs w:val="22"/>
        </w:rPr>
        <w:t>“</w:t>
      </w:r>
      <w:r w:rsidRPr="00592240">
        <w:rPr>
          <w:rFonts w:asciiTheme="minorHAnsi" w:eastAsia="Arial" w:hAnsiTheme="minorHAnsi" w:cs="Arial"/>
          <w:sz w:val="22"/>
          <w:szCs w:val="22"/>
        </w:rPr>
        <w:t>eğitim</w:t>
      </w:r>
      <w:r w:rsidR="00AE55B5"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olarak ön plana çıkmış. Sağlık</w:t>
      </w:r>
      <w:r w:rsidR="00AE55B5"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farkındalık ve hijyen uygulamaları</w:t>
      </w:r>
      <w:r w:rsidR="00AE55B5" w:rsidRPr="00592240">
        <w:rPr>
          <w:rFonts w:asciiTheme="minorHAnsi" w:eastAsia="Arial" w:hAnsiTheme="minorHAnsi" w:cs="Arial"/>
          <w:sz w:val="22"/>
          <w:szCs w:val="22"/>
        </w:rPr>
        <w:t xml:space="preserve"> gibi konularda</w:t>
      </w:r>
      <w:r w:rsidRPr="00592240">
        <w:rPr>
          <w:rFonts w:asciiTheme="minorHAnsi" w:eastAsia="Arial" w:hAnsiTheme="minorHAnsi" w:cs="Arial"/>
          <w:sz w:val="22"/>
          <w:szCs w:val="22"/>
        </w:rPr>
        <w:t xml:space="preserve"> seminerler ve eğitimler ile 65 yaş üzerine evlerde sağlıklı kalmaları için destekler verilmiş. Nihai olarak her konu pandemide belirsizlikleri gidermek açısından eğitime doğru yönelmiş durumda.</w:t>
      </w:r>
    </w:p>
    <w:p w14:paraId="1390CB77" w14:textId="1C7E0BB7" w:rsidR="0091446D" w:rsidRPr="00592240" w:rsidRDefault="0091446D" w:rsidP="00EF6850">
      <w:pPr>
        <w:numPr>
          <w:ilvl w:val="0"/>
          <w:numId w:val="8"/>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Çocukların kendi haklarını tanıması ve aksayan sınav hazırlıklarına destek verilmesi</w:t>
      </w:r>
      <w:r w:rsidR="00B55092" w:rsidRPr="00592240">
        <w:rPr>
          <w:rFonts w:asciiTheme="minorHAnsi" w:eastAsia="Arial" w:hAnsiTheme="minorHAnsi" w:cs="Arial"/>
          <w:sz w:val="22"/>
          <w:szCs w:val="22"/>
        </w:rPr>
        <w:t xml:space="preserve"> gibi</w:t>
      </w:r>
      <w:r w:rsidRPr="00592240">
        <w:rPr>
          <w:rFonts w:asciiTheme="minorHAnsi" w:eastAsia="Arial" w:hAnsiTheme="minorHAnsi" w:cs="Arial"/>
          <w:sz w:val="22"/>
          <w:szCs w:val="22"/>
        </w:rPr>
        <w:t xml:space="preserve"> bazı çalışmalar</w:t>
      </w:r>
      <w:r w:rsidR="00B55092" w:rsidRPr="00592240">
        <w:rPr>
          <w:rFonts w:asciiTheme="minorHAnsi" w:eastAsia="Arial" w:hAnsiTheme="minorHAnsi" w:cs="Arial"/>
          <w:sz w:val="22"/>
          <w:szCs w:val="22"/>
        </w:rPr>
        <w:t>la çocukların güçlendirilmesi sağlanmış.</w:t>
      </w:r>
    </w:p>
    <w:p w14:paraId="3470E2C4" w14:textId="13F5517B" w:rsidR="0091446D" w:rsidRPr="00592240" w:rsidRDefault="0091446D" w:rsidP="00EF6850">
      <w:pPr>
        <w:numPr>
          <w:ilvl w:val="0"/>
          <w:numId w:val="8"/>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Bütün bu çalışmalar gönüllü emeği ile yapılmış, lobi ve savunuculuk faaliyetleri sonucunda lojistik ve mekânsal ihtiyaçlar İBB tarafından karşılanmış. Yerel yönetimle kurulan iş birlikleri dayanışma modelleri için büyük avantaj sağlamış durumda. </w:t>
      </w:r>
    </w:p>
    <w:p w14:paraId="69B83658" w14:textId="2C37B3E8" w:rsidR="0091446D" w:rsidRPr="00592240" w:rsidRDefault="0091446D" w:rsidP="0091446D">
      <w:pPr>
        <w:numPr>
          <w:ilvl w:val="0"/>
          <w:numId w:val="8"/>
        </w:numPr>
        <w:spacing w:before="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Pandemi başlı başına strateji metinlerinde yer almayan bir unsur olduğundan, bu dönemde en net öğrenme </w:t>
      </w:r>
      <w:r w:rsidR="00B55092" w:rsidRPr="00592240">
        <w:rPr>
          <w:rFonts w:asciiTheme="minorHAnsi" w:eastAsia="Arial" w:hAnsiTheme="minorHAnsi" w:cs="Arial"/>
          <w:sz w:val="22"/>
          <w:szCs w:val="22"/>
        </w:rPr>
        <w:t>“</w:t>
      </w:r>
      <w:r w:rsidRPr="00592240">
        <w:rPr>
          <w:rFonts w:asciiTheme="minorHAnsi" w:eastAsia="Arial" w:hAnsiTheme="minorHAnsi" w:cs="Arial"/>
          <w:sz w:val="22"/>
          <w:szCs w:val="22"/>
        </w:rPr>
        <w:t>hızlı karar almak</w:t>
      </w:r>
      <w:r w:rsidR="00B55092"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olarak özetlenmiş</w:t>
      </w:r>
      <w:r w:rsidR="00B55092" w:rsidRPr="00592240">
        <w:rPr>
          <w:rFonts w:asciiTheme="minorHAnsi" w:eastAsia="Arial" w:hAnsiTheme="minorHAnsi" w:cs="Arial"/>
          <w:sz w:val="22"/>
          <w:szCs w:val="22"/>
        </w:rPr>
        <w:t>. Özellikle pandemi döneminde</w:t>
      </w:r>
      <w:r w:rsidRPr="00592240">
        <w:rPr>
          <w:rFonts w:asciiTheme="minorHAnsi" w:eastAsia="Arial" w:hAnsiTheme="minorHAnsi" w:cs="Arial"/>
          <w:sz w:val="22"/>
          <w:szCs w:val="22"/>
        </w:rPr>
        <w:t xml:space="preserve"> İstanbul'da her 4 haneden 1’i destek başvurusunda bulunmuş. Bu nedenle gönüllü entegrasyonu ve yerel yönetim</w:t>
      </w:r>
      <w:r w:rsidR="00B55092" w:rsidRPr="00592240">
        <w:rPr>
          <w:rFonts w:asciiTheme="minorHAnsi" w:eastAsia="Arial" w:hAnsiTheme="minorHAnsi" w:cs="Arial"/>
          <w:sz w:val="22"/>
          <w:szCs w:val="22"/>
        </w:rPr>
        <w:t>lerle iş birliği</w:t>
      </w:r>
      <w:r w:rsidRPr="00592240">
        <w:rPr>
          <w:rFonts w:asciiTheme="minorHAnsi" w:eastAsia="Arial" w:hAnsiTheme="minorHAnsi" w:cs="Arial"/>
          <w:sz w:val="22"/>
          <w:szCs w:val="22"/>
        </w:rPr>
        <w:t xml:space="preserve"> elzem haline gelmiş.</w:t>
      </w:r>
    </w:p>
    <w:p w14:paraId="1DB97364" w14:textId="77777777" w:rsidR="0091446D" w:rsidRPr="00592240" w:rsidRDefault="0091446D" w:rsidP="0091446D">
      <w:pPr>
        <w:spacing w:after="200"/>
        <w:jc w:val="both"/>
        <w:rPr>
          <w:rFonts w:asciiTheme="minorHAnsi" w:eastAsia="Arial" w:hAnsiTheme="minorHAnsi" w:cs="Arial"/>
          <w:b/>
          <w:sz w:val="22"/>
          <w:szCs w:val="22"/>
        </w:rPr>
      </w:pPr>
    </w:p>
    <w:p w14:paraId="6E8C7527" w14:textId="77777777" w:rsidR="0091446D" w:rsidRPr="00592240" w:rsidRDefault="0091446D" w:rsidP="0091446D">
      <w:pPr>
        <w:spacing w:after="200"/>
        <w:jc w:val="both"/>
        <w:rPr>
          <w:rFonts w:asciiTheme="minorHAnsi" w:eastAsia="Arial" w:hAnsiTheme="minorHAnsi" w:cs="Arial"/>
          <w:b/>
          <w:sz w:val="22"/>
          <w:szCs w:val="22"/>
        </w:rPr>
      </w:pPr>
      <w:r w:rsidRPr="00592240">
        <w:rPr>
          <w:rFonts w:asciiTheme="minorHAnsi" w:eastAsia="Arial" w:hAnsiTheme="minorHAnsi" w:cs="Arial"/>
          <w:b/>
          <w:sz w:val="22"/>
          <w:szCs w:val="22"/>
        </w:rPr>
        <w:t xml:space="preserve">2- Gönüllülükte Etik Kurallar ve Davranış Kuralları </w:t>
      </w:r>
    </w:p>
    <w:p w14:paraId="1D77515B" w14:textId="77777777" w:rsidR="0091446D" w:rsidRPr="00592240" w:rsidRDefault="0091446D" w:rsidP="0091446D">
      <w:p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Panel formatında gerçekleştirilen atölye çalışmasında alanında uzman 3 konuşmacı yer almıştır. Konuşmalarında bahsettikleri noktalar, söz alma sırasına uygun şekilde aşağıda verilmektedir. </w:t>
      </w:r>
    </w:p>
    <w:p w14:paraId="0578D106" w14:textId="77777777" w:rsidR="0091446D" w:rsidRPr="00592240" w:rsidRDefault="0091446D" w:rsidP="0091446D">
      <w:pPr>
        <w:numPr>
          <w:ilvl w:val="0"/>
          <w:numId w:val="4"/>
        </w:numPr>
        <w:spacing w:after="200"/>
        <w:jc w:val="both"/>
        <w:rPr>
          <w:rFonts w:asciiTheme="minorHAnsi" w:eastAsia="Arial" w:hAnsiTheme="minorHAnsi" w:cs="Arial"/>
          <w:b/>
          <w:sz w:val="22"/>
          <w:szCs w:val="22"/>
        </w:rPr>
      </w:pPr>
      <w:r w:rsidRPr="00592240">
        <w:rPr>
          <w:rFonts w:asciiTheme="minorHAnsi" w:eastAsia="Arial" w:hAnsiTheme="minorHAnsi" w:cs="Arial"/>
          <w:b/>
          <w:sz w:val="22"/>
          <w:szCs w:val="22"/>
        </w:rPr>
        <w:t>Mehmet Bahadır Teke, Toplum Gönüllüleri Vakfı (TOG)</w:t>
      </w:r>
      <w:r w:rsidRPr="00592240">
        <w:rPr>
          <w:rFonts w:asciiTheme="minorHAnsi" w:eastAsia="Arial" w:hAnsiTheme="minorHAnsi" w:cs="Arial"/>
          <w:b/>
          <w:sz w:val="22"/>
          <w:szCs w:val="22"/>
          <w:vertAlign w:val="superscript"/>
        </w:rPr>
        <w:footnoteReference w:id="9"/>
      </w:r>
    </w:p>
    <w:p w14:paraId="06F7992B" w14:textId="128E431F" w:rsidR="0091446D" w:rsidRPr="00592240" w:rsidRDefault="0091446D" w:rsidP="00732AC3">
      <w:p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TOG Gönüllü Çalışmalar Direktörü olarak çalışan Mehmet Bahadır Teke, TOG’un gönüllülerle çalışma prensipleri ve felsefesi yanında </w:t>
      </w:r>
      <w:r w:rsidR="00732AC3" w:rsidRPr="00592240">
        <w:rPr>
          <w:rFonts w:asciiTheme="minorHAnsi" w:eastAsia="Arial" w:hAnsiTheme="minorHAnsi" w:cs="Arial"/>
          <w:sz w:val="22"/>
          <w:szCs w:val="22"/>
        </w:rPr>
        <w:t>p</w:t>
      </w:r>
      <w:r w:rsidRPr="00592240">
        <w:rPr>
          <w:rFonts w:asciiTheme="minorHAnsi" w:eastAsia="Arial" w:hAnsiTheme="minorHAnsi" w:cs="Arial"/>
          <w:sz w:val="22"/>
          <w:szCs w:val="22"/>
        </w:rPr>
        <w:t>andemi döneminde gönüllülere yönelik</w:t>
      </w:r>
      <w:r w:rsidR="00774B66" w:rsidRPr="00592240">
        <w:rPr>
          <w:rFonts w:asciiTheme="minorHAnsi" w:eastAsia="Arial" w:hAnsiTheme="minorHAnsi" w:cs="Arial"/>
          <w:sz w:val="22"/>
          <w:szCs w:val="22"/>
        </w:rPr>
        <w:t xml:space="preserve"> yürüttükleri</w:t>
      </w:r>
      <w:r w:rsidRPr="00592240">
        <w:rPr>
          <w:rFonts w:asciiTheme="minorHAnsi" w:eastAsia="Arial" w:hAnsiTheme="minorHAnsi" w:cs="Arial"/>
          <w:sz w:val="22"/>
          <w:szCs w:val="22"/>
        </w:rPr>
        <w:t xml:space="preserve"> faaliyetleri ve TOG’un bu konudaki yaklaşımını bir sunum üzerinden aktarmıştır. TOG şu anda tüm Türkiye’de 115 üniversitede 121 TOG topluluğuyla birlikte çalışmaktadır. Gençler, bu topluluklar altında bir araya gelerek kendi sosyal sorumluluk projelerini tasarlamakta ve hayata geçirmektedirler. Atölyede </w:t>
      </w:r>
      <w:r w:rsidR="00AA2AD8" w:rsidRPr="00592240">
        <w:rPr>
          <w:rFonts w:asciiTheme="minorHAnsi" w:eastAsia="Arial" w:hAnsiTheme="minorHAnsi" w:cs="Arial"/>
          <w:sz w:val="22"/>
          <w:szCs w:val="22"/>
        </w:rPr>
        <w:t>k</w:t>
      </w:r>
      <w:r w:rsidRPr="00592240">
        <w:rPr>
          <w:rFonts w:asciiTheme="minorHAnsi" w:eastAsia="Arial" w:hAnsiTheme="minorHAnsi" w:cs="Arial"/>
          <w:sz w:val="22"/>
          <w:szCs w:val="22"/>
        </w:rPr>
        <w:t xml:space="preserve">onuşulan konuların özetleri aşağıda bulunabilir. </w:t>
      </w:r>
    </w:p>
    <w:p w14:paraId="63BBACC2" w14:textId="1849AC8B" w:rsidR="0091446D" w:rsidRPr="00592240" w:rsidRDefault="006C0051" w:rsidP="006C0051">
      <w:pPr>
        <w:pStyle w:val="ListParagraph"/>
        <w:numPr>
          <w:ilvl w:val="0"/>
          <w:numId w:val="15"/>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w:t>
      </w:r>
      <w:r w:rsidR="0091446D" w:rsidRPr="00592240">
        <w:rPr>
          <w:rFonts w:asciiTheme="minorHAnsi" w:eastAsia="Arial" w:hAnsiTheme="minorHAnsi" w:cs="Arial"/>
          <w:sz w:val="22"/>
          <w:szCs w:val="22"/>
        </w:rPr>
        <w:t>Gönüllülükte Etik Kurallar ve Davranış Kuralları</w:t>
      </w:r>
      <w:r w:rsidRPr="00592240">
        <w:rPr>
          <w:rFonts w:asciiTheme="minorHAnsi" w:eastAsia="Arial" w:hAnsiTheme="minorHAnsi" w:cs="Arial"/>
          <w:sz w:val="22"/>
          <w:szCs w:val="22"/>
        </w:rPr>
        <w:t>”</w:t>
      </w:r>
      <w:r w:rsidR="0091446D" w:rsidRPr="00592240">
        <w:rPr>
          <w:rFonts w:asciiTheme="minorHAnsi" w:eastAsia="Arial" w:hAnsiTheme="minorHAnsi" w:cs="Arial"/>
          <w:sz w:val="22"/>
          <w:szCs w:val="22"/>
        </w:rPr>
        <w:t xml:space="preserve"> tüm gönüllülerle oryantasyonlarda paylaşılıyor ve bununla beraber kurum ilkeleri atölyelerde gençlerle tartışılıyor. Bu atölyelerde kurumun şeffaflık ilkesi gereğince amaç ve araçları ile destekçileri de</w:t>
      </w:r>
      <w:r w:rsidR="003161F2" w:rsidRPr="00592240">
        <w:rPr>
          <w:rFonts w:asciiTheme="minorHAnsi" w:eastAsia="Arial" w:hAnsiTheme="minorHAnsi" w:cs="Arial"/>
          <w:sz w:val="22"/>
          <w:szCs w:val="22"/>
        </w:rPr>
        <w:t xml:space="preserve"> ayrıca</w:t>
      </w:r>
      <w:r w:rsidR="0091446D" w:rsidRPr="00592240">
        <w:rPr>
          <w:rFonts w:asciiTheme="minorHAnsi" w:eastAsia="Arial" w:hAnsiTheme="minorHAnsi" w:cs="Arial"/>
          <w:sz w:val="22"/>
          <w:szCs w:val="22"/>
        </w:rPr>
        <w:t xml:space="preserve"> gönüllülerle paylaşılıyor.</w:t>
      </w:r>
    </w:p>
    <w:p w14:paraId="31DF79C6" w14:textId="6F28EDA7" w:rsidR="0091446D" w:rsidRPr="00592240" w:rsidRDefault="0091446D" w:rsidP="006C0051">
      <w:pPr>
        <w:pStyle w:val="ListParagraph"/>
        <w:numPr>
          <w:ilvl w:val="0"/>
          <w:numId w:val="15"/>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Gönüllülere yönelik sistematik devam eden </w:t>
      </w:r>
      <w:proofErr w:type="gramStart"/>
      <w:r w:rsidRPr="00592240">
        <w:rPr>
          <w:rFonts w:asciiTheme="minorHAnsi" w:eastAsia="Arial" w:hAnsiTheme="minorHAnsi" w:cs="Arial"/>
          <w:sz w:val="22"/>
          <w:szCs w:val="22"/>
        </w:rPr>
        <w:t>bir takım</w:t>
      </w:r>
      <w:proofErr w:type="gramEnd"/>
      <w:r w:rsidRPr="00592240">
        <w:rPr>
          <w:rFonts w:asciiTheme="minorHAnsi" w:eastAsia="Arial" w:hAnsiTheme="minorHAnsi" w:cs="Arial"/>
          <w:sz w:val="22"/>
          <w:szCs w:val="22"/>
        </w:rPr>
        <w:t xml:space="preserve"> eğitimler düzenleniyor. Bu eğitimler gönüllülerin ve kurumun ortak yararları düşünülerek oluşturulmuş. Bunlar sırasıyla, </w:t>
      </w:r>
      <w:r w:rsidR="006C0051" w:rsidRPr="00592240">
        <w:rPr>
          <w:rFonts w:asciiTheme="minorHAnsi" w:eastAsia="Arial" w:hAnsiTheme="minorHAnsi" w:cs="Arial"/>
          <w:sz w:val="22"/>
          <w:szCs w:val="22"/>
        </w:rPr>
        <w:t>“</w:t>
      </w:r>
      <w:r w:rsidRPr="00592240">
        <w:rPr>
          <w:rFonts w:asciiTheme="minorHAnsi" w:eastAsia="Arial" w:hAnsiTheme="minorHAnsi" w:cs="Arial"/>
          <w:sz w:val="22"/>
          <w:szCs w:val="22"/>
        </w:rPr>
        <w:t>yerelden kaynak geliştirme</w:t>
      </w:r>
      <w:r w:rsidR="006C0051"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w:t>
      </w:r>
      <w:r w:rsidR="006C0051" w:rsidRPr="00592240">
        <w:rPr>
          <w:rFonts w:asciiTheme="minorHAnsi" w:eastAsia="Arial" w:hAnsiTheme="minorHAnsi" w:cs="Arial"/>
          <w:sz w:val="22"/>
          <w:szCs w:val="22"/>
        </w:rPr>
        <w:t>“</w:t>
      </w:r>
      <w:r w:rsidRPr="00592240">
        <w:rPr>
          <w:rFonts w:asciiTheme="minorHAnsi" w:eastAsia="Arial" w:hAnsiTheme="minorHAnsi" w:cs="Arial"/>
          <w:sz w:val="22"/>
          <w:szCs w:val="22"/>
        </w:rPr>
        <w:t>ekip çalışması</w:t>
      </w:r>
      <w:r w:rsidR="006C0051"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ve </w:t>
      </w:r>
      <w:r w:rsidR="006C0051" w:rsidRPr="00592240">
        <w:rPr>
          <w:rFonts w:asciiTheme="minorHAnsi" w:eastAsia="Arial" w:hAnsiTheme="minorHAnsi" w:cs="Arial"/>
          <w:sz w:val="22"/>
          <w:szCs w:val="22"/>
        </w:rPr>
        <w:t>“</w:t>
      </w:r>
      <w:r w:rsidRPr="00592240">
        <w:rPr>
          <w:rFonts w:asciiTheme="minorHAnsi" w:eastAsia="Arial" w:hAnsiTheme="minorHAnsi" w:cs="Arial"/>
          <w:sz w:val="22"/>
          <w:szCs w:val="22"/>
        </w:rPr>
        <w:t>iletişim</w:t>
      </w:r>
      <w:r w:rsidR="006C0051" w:rsidRPr="00592240">
        <w:rPr>
          <w:rFonts w:asciiTheme="minorHAnsi" w:eastAsia="Arial" w:hAnsiTheme="minorHAnsi" w:cs="Arial"/>
          <w:sz w:val="22"/>
          <w:szCs w:val="22"/>
        </w:rPr>
        <w:t>"</w:t>
      </w:r>
      <w:r w:rsidR="003161F2" w:rsidRPr="00592240">
        <w:rPr>
          <w:rFonts w:asciiTheme="minorHAnsi" w:eastAsia="Arial" w:hAnsiTheme="minorHAnsi" w:cs="Arial"/>
          <w:sz w:val="22"/>
          <w:szCs w:val="22"/>
        </w:rPr>
        <w:t xml:space="preserve"> olarak belirlenmiş</w:t>
      </w:r>
      <w:r w:rsidRPr="00592240">
        <w:rPr>
          <w:rFonts w:asciiTheme="minorHAnsi" w:eastAsia="Arial" w:hAnsiTheme="minorHAnsi" w:cs="Arial"/>
          <w:sz w:val="22"/>
          <w:szCs w:val="22"/>
        </w:rPr>
        <w:t xml:space="preserve">. </w:t>
      </w:r>
    </w:p>
    <w:p w14:paraId="654F7EF6" w14:textId="480EE0F5" w:rsidR="0091446D" w:rsidRPr="00592240" w:rsidRDefault="003161F2" w:rsidP="006C0051">
      <w:pPr>
        <w:pStyle w:val="ListParagraph"/>
        <w:numPr>
          <w:ilvl w:val="0"/>
          <w:numId w:val="15"/>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TOG, gençlerin</w:t>
      </w:r>
      <w:r w:rsidR="0091446D" w:rsidRPr="00592240">
        <w:rPr>
          <w:rFonts w:asciiTheme="minorHAnsi" w:eastAsia="Arial" w:hAnsiTheme="minorHAnsi" w:cs="Arial"/>
          <w:sz w:val="22"/>
          <w:szCs w:val="22"/>
        </w:rPr>
        <w:t xml:space="preserve"> hareketliliği ve akran eğitim modelini deneyimsel öğrenme döngüsü ile birleştirerek gençlerle birlikte faaliyetlerini tasarl</w:t>
      </w:r>
      <w:r w:rsidRPr="00592240">
        <w:rPr>
          <w:rFonts w:asciiTheme="minorHAnsi" w:eastAsia="Arial" w:hAnsiTheme="minorHAnsi" w:cs="Arial"/>
          <w:sz w:val="22"/>
          <w:szCs w:val="22"/>
        </w:rPr>
        <w:t>ıyor.</w:t>
      </w:r>
    </w:p>
    <w:p w14:paraId="35C6A1FF" w14:textId="0DB818AA" w:rsidR="0091446D" w:rsidRPr="00592240" w:rsidRDefault="003161F2" w:rsidP="006C0051">
      <w:pPr>
        <w:pStyle w:val="ListParagraph"/>
        <w:numPr>
          <w:ilvl w:val="0"/>
          <w:numId w:val="15"/>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Kurum içerisinde g</w:t>
      </w:r>
      <w:r w:rsidR="0091446D" w:rsidRPr="00592240">
        <w:rPr>
          <w:rFonts w:asciiTheme="minorHAnsi" w:eastAsia="Arial" w:hAnsiTheme="minorHAnsi" w:cs="Arial"/>
          <w:sz w:val="22"/>
          <w:szCs w:val="22"/>
        </w:rPr>
        <w:t>ençlerin karar alma mekanizmasında olmasına emek veriliyor</w:t>
      </w:r>
      <w:r w:rsidRPr="00592240">
        <w:rPr>
          <w:rFonts w:asciiTheme="minorHAnsi" w:eastAsia="Arial" w:hAnsiTheme="minorHAnsi" w:cs="Arial"/>
          <w:sz w:val="22"/>
          <w:szCs w:val="22"/>
        </w:rPr>
        <w:t>.</w:t>
      </w:r>
    </w:p>
    <w:p w14:paraId="20418C6E" w14:textId="012D7947" w:rsidR="0091446D" w:rsidRPr="00592240" w:rsidRDefault="0091446D" w:rsidP="006C0051">
      <w:pPr>
        <w:pStyle w:val="ListParagraph"/>
        <w:numPr>
          <w:ilvl w:val="0"/>
          <w:numId w:val="15"/>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Pandemi ile birlikte </w:t>
      </w:r>
      <w:r w:rsidR="003161F2" w:rsidRPr="00592240">
        <w:rPr>
          <w:rFonts w:asciiTheme="minorHAnsi" w:eastAsia="Arial" w:hAnsiTheme="minorHAnsi" w:cs="Arial"/>
          <w:sz w:val="22"/>
          <w:szCs w:val="22"/>
        </w:rPr>
        <w:t>“</w:t>
      </w:r>
      <w:r w:rsidRPr="00592240">
        <w:rPr>
          <w:rFonts w:asciiTheme="minorHAnsi" w:eastAsia="Arial" w:hAnsiTheme="minorHAnsi" w:cs="Arial"/>
          <w:sz w:val="22"/>
          <w:szCs w:val="22"/>
        </w:rPr>
        <w:t>Telegram</w:t>
      </w:r>
      <w:r w:rsidR="003161F2"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kanalı daha aktif olarak kullanılmaya başlandı ve oryantasyonlar yüz</w:t>
      </w:r>
      <w:r w:rsidR="003161F2"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yüzeden çevrim</w:t>
      </w:r>
      <w:r w:rsidR="003161F2"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 xml:space="preserve">içine </w:t>
      </w:r>
      <w:r w:rsidR="003161F2" w:rsidRPr="00592240">
        <w:rPr>
          <w:rFonts w:asciiTheme="minorHAnsi" w:eastAsia="Arial" w:hAnsiTheme="minorHAnsi" w:cs="Arial"/>
          <w:sz w:val="22"/>
          <w:szCs w:val="22"/>
        </w:rPr>
        <w:t>çevrilmiş</w:t>
      </w:r>
      <w:r w:rsidRPr="00592240">
        <w:rPr>
          <w:rFonts w:asciiTheme="minorHAnsi" w:eastAsia="Arial" w:hAnsiTheme="minorHAnsi" w:cs="Arial"/>
          <w:sz w:val="22"/>
          <w:szCs w:val="22"/>
        </w:rPr>
        <w:t xml:space="preserve"> durumda. </w:t>
      </w:r>
    </w:p>
    <w:p w14:paraId="0DB514CE" w14:textId="55583A8E" w:rsidR="0091446D" w:rsidRPr="00592240" w:rsidRDefault="00B948DB" w:rsidP="006C0051">
      <w:pPr>
        <w:pStyle w:val="ListParagraph"/>
        <w:numPr>
          <w:ilvl w:val="0"/>
          <w:numId w:val="15"/>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TOG içerisinde gönüllülük yapmak için bir “</w:t>
      </w:r>
      <w:r w:rsidR="0091446D" w:rsidRPr="00592240">
        <w:rPr>
          <w:rFonts w:asciiTheme="minorHAnsi" w:eastAsia="Arial" w:hAnsiTheme="minorHAnsi" w:cs="Arial"/>
          <w:sz w:val="22"/>
          <w:szCs w:val="22"/>
        </w:rPr>
        <w:t>Gönüllü Formu</w:t>
      </w:r>
      <w:r w:rsidRPr="00592240">
        <w:rPr>
          <w:rFonts w:asciiTheme="minorHAnsi" w:eastAsia="Arial" w:hAnsiTheme="minorHAnsi" w:cs="Arial"/>
          <w:sz w:val="22"/>
          <w:szCs w:val="22"/>
        </w:rPr>
        <w:t>”</w:t>
      </w:r>
      <w:r w:rsidR="003161F2" w:rsidRPr="00592240">
        <w:rPr>
          <w:rFonts w:asciiTheme="minorHAnsi" w:eastAsia="Arial" w:hAnsiTheme="minorHAnsi" w:cs="Arial"/>
          <w:sz w:val="22"/>
          <w:szCs w:val="22"/>
        </w:rPr>
        <w:t xml:space="preserve"> oluşturulmuş durumda ve bu form</w:t>
      </w:r>
      <w:r w:rsidR="0091446D" w:rsidRPr="00592240">
        <w:rPr>
          <w:rFonts w:asciiTheme="minorHAnsi" w:eastAsia="Arial" w:hAnsiTheme="minorHAnsi" w:cs="Arial"/>
          <w:sz w:val="22"/>
          <w:szCs w:val="22"/>
        </w:rPr>
        <w:t xml:space="preserve"> online olarak halen kullanılmakta</w:t>
      </w:r>
      <w:r w:rsidR="003161F2" w:rsidRPr="00592240">
        <w:rPr>
          <w:rFonts w:asciiTheme="minorHAnsi" w:eastAsia="Arial" w:hAnsiTheme="minorHAnsi" w:cs="Arial"/>
          <w:sz w:val="22"/>
          <w:szCs w:val="22"/>
        </w:rPr>
        <w:t>. G</w:t>
      </w:r>
      <w:r w:rsidR="0091446D" w:rsidRPr="00592240">
        <w:rPr>
          <w:rFonts w:asciiTheme="minorHAnsi" w:eastAsia="Arial" w:hAnsiTheme="minorHAnsi" w:cs="Arial"/>
          <w:sz w:val="22"/>
          <w:szCs w:val="22"/>
        </w:rPr>
        <w:t>önüllü</w:t>
      </w:r>
      <w:r w:rsidR="003161F2" w:rsidRPr="00592240">
        <w:rPr>
          <w:rFonts w:asciiTheme="minorHAnsi" w:eastAsia="Arial" w:hAnsiTheme="minorHAnsi" w:cs="Arial"/>
          <w:sz w:val="22"/>
          <w:szCs w:val="22"/>
        </w:rPr>
        <w:t>lere ilişkin toplanan</w:t>
      </w:r>
      <w:r w:rsidR="0091446D" w:rsidRPr="00592240">
        <w:rPr>
          <w:rFonts w:asciiTheme="minorHAnsi" w:eastAsia="Arial" w:hAnsiTheme="minorHAnsi" w:cs="Arial"/>
          <w:sz w:val="22"/>
          <w:szCs w:val="22"/>
        </w:rPr>
        <w:t xml:space="preserve"> bilgiler kurum hafızasında tutulmakta. </w:t>
      </w:r>
    </w:p>
    <w:p w14:paraId="76EBE931" w14:textId="4D6F0E1F" w:rsidR="0091446D" w:rsidRPr="00592240" w:rsidRDefault="00B948DB" w:rsidP="006C0051">
      <w:pPr>
        <w:pStyle w:val="ListParagraph"/>
        <w:numPr>
          <w:ilvl w:val="0"/>
          <w:numId w:val="15"/>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lastRenderedPageBreak/>
        <w:t>Çevrim içi</w:t>
      </w:r>
      <w:r w:rsidR="0091446D" w:rsidRPr="00592240">
        <w:rPr>
          <w:rFonts w:asciiTheme="minorHAnsi" w:eastAsia="Arial" w:hAnsiTheme="minorHAnsi" w:cs="Arial"/>
          <w:sz w:val="22"/>
          <w:szCs w:val="22"/>
        </w:rPr>
        <w:t xml:space="preserve"> olarak gerçekleştirilen toplantılarda ve eğitimlerde</w:t>
      </w:r>
      <w:r w:rsidR="003B287A" w:rsidRPr="00592240">
        <w:rPr>
          <w:rFonts w:asciiTheme="minorHAnsi" w:eastAsia="Arial" w:hAnsiTheme="minorHAnsi" w:cs="Arial"/>
          <w:sz w:val="22"/>
          <w:szCs w:val="22"/>
        </w:rPr>
        <w:t xml:space="preserve"> birçok farklı</w:t>
      </w:r>
      <w:r w:rsidR="0091446D" w:rsidRPr="00592240">
        <w:rPr>
          <w:rFonts w:asciiTheme="minorHAnsi" w:eastAsia="Arial" w:hAnsiTheme="minorHAnsi" w:cs="Arial"/>
          <w:sz w:val="22"/>
          <w:szCs w:val="22"/>
        </w:rPr>
        <w:t xml:space="preserve"> di</w:t>
      </w:r>
      <w:r w:rsidRPr="00592240">
        <w:rPr>
          <w:rFonts w:asciiTheme="minorHAnsi" w:eastAsia="Arial" w:hAnsiTheme="minorHAnsi" w:cs="Arial"/>
          <w:sz w:val="22"/>
          <w:szCs w:val="22"/>
        </w:rPr>
        <w:t>j</w:t>
      </w:r>
      <w:r w:rsidR="0091446D" w:rsidRPr="00592240">
        <w:rPr>
          <w:rFonts w:asciiTheme="minorHAnsi" w:eastAsia="Arial" w:hAnsiTheme="minorHAnsi" w:cs="Arial"/>
          <w:sz w:val="22"/>
          <w:szCs w:val="22"/>
        </w:rPr>
        <w:t xml:space="preserve">ital araç </w:t>
      </w:r>
      <w:r w:rsidR="003B287A" w:rsidRPr="00592240">
        <w:rPr>
          <w:rFonts w:asciiTheme="minorHAnsi" w:eastAsia="Arial" w:hAnsiTheme="minorHAnsi" w:cs="Arial"/>
          <w:sz w:val="22"/>
          <w:szCs w:val="22"/>
        </w:rPr>
        <w:t>kullanılıyor</w:t>
      </w:r>
      <w:r w:rsidR="0091446D" w:rsidRPr="00592240">
        <w:rPr>
          <w:rFonts w:asciiTheme="minorHAnsi" w:eastAsia="Arial" w:hAnsiTheme="minorHAnsi" w:cs="Arial"/>
          <w:sz w:val="22"/>
          <w:szCs w:val="22"/>
        </w:rPr>
        <w:t>. Araçlar</w:t>
      </w:r>
      <w:r w:rsidR="003B287A" w:rsidRPr="00592240">
        <w:rPr>
          <w:rFonts w:asciiTheme="minorHAnsi" w:eastAsia="Arial" w:hAnsiTheme="minorHAnsi" w:cs="Arial"/>
          <w:sz w:val="22"/>
          <w:szCs w:val="22"/>
        </w:rPr>
        <w:t>a</w:t>
      </w:r>
      <w:r w:rsidR="0091446D" w:rsidRPr="00592240">
        <w:rPr>
          <w:rFonts w:asciiTheme="minorHAnsi" w:eastAsia="Arial" w:hAnsiTheme="minorHAnsi" w:cs="Arial"/>
          <w:sz w:val="22"/>
          <w:szCs w:val="22"/>
        </w:rPr>
        <w:t xml:space="preserve"> örnek olarak </w:t>
      </w:r>
      <w:r w:rsidR="003B287A" w:rsidRPr="00592240">
        <w:rPr>
          <w:rFonts w:asciiTheme="minorHAnsi" w:eastAsia="Arial" w:hAnsiTheme="minorHAnsi" w:cs="Arial"/>
          <w:sz w:val="22"/>
          <w:szCs w:val="22"/>
        </w:rPr>
        <w:t>Z</w:t>
      </w:r>
      <w:r w:rsidR="0091446D" w:rsidRPr="00592240">
        <w:rPr>
          <w:rFonts w:asciiTheme="minorHAnsi" w:eastAsia="Arial" w:hAnsiTheme="minorHAnsi" w:cs="Arial"/>
          <w:sz w:val="22"/>
          <w:szCs w:val="22"/>
        </w:rPr>
        <w:t xml:space="preserve">oom, </w:t>
      </w:r>
      <w:r w:rsidR="003B287A" w:rsidRPr="00592240">
        <w:rPr>
          <w:rFonts w:asciiTheme="minorHAnsi" w:eastAsia="Arial" w:hAnsiTheme="minorHAnsi" w:cs="Arial"/>
          <w:sz w:val="22"/>
          <w:szCs w:val="22"/>
        </w:rPr>
        <w:t>W</w:t>
      </w:r>
      <w:r w:rsidR="0091446D" w:rsidRPr="00592240">
        <w:rPr>
          <w:rFonts w:asciiTheme="minorHAnsi" w:eastAsia="Arial" w:hAnsiTheme="minorHAnsi" w:cs="Arial"/>
          <w:sz w:val="22"/>
          <w:szCs w:val="22"/>
        </w:rPr>
        <w:t xml:space="preserve">ebex, </w:t>
      </w:r>
      <w:r w:rsidR="003B287A" w:rsidRPr="00592240">
        <w:rPr>
          <w:rFonts w:asciiTheme="minorHAnsi" w:eastAsia="Arial" w:hAnsiTheme="minorHAnsi" w:cs="Arial"/>
          <w:sz w:val="22"/>
          <w:szCs w:val="22"/>
        </w:rPr>
        <w:t>G</w:t>
      </w:r>
      <w:r w:rsidR="0091446D" w:rsidRPr="00592240">
        <w:rPr>
          <w:rFonts w:asciiTheme="minorHAnsi" w:eastAsia="Arial" w:hAnsiTheme="minorHAnsi" w:cs="Arial"/>
          <w:sz w:val="22"/>
          <w:szCs w:val="22"/>
        </w:rPr>
        <w:t xml:space="preserve">ooglemeets, </w:t>
      </w:r>
      <w:r w:rsidR="003B287A" w:rsidRPr="00592240">
        <w:rPr>
          <w:rFonts w:asciiTheme="minorHAnsi" w:eastAsia="Arial" w:hAnsiTheme="minorHAnsi" w:cs="Arial"/>
          <w:sz w:val="22"/>
          <w:szCs w:val="22"/>
        </w:rPr>
        <w:t>P</w:t>
      </w:r>
      <w:r w:rsidR="0091446D" w:rsidRPr="00592240">
        <w:rPr>
          <w:rFonts w:asciiTheme="minorHAnsi" w:eastAsia="Arial" w:hAnsiTheme="minorHAnsi" w:cs="Arial"/>
          <w:sz w:val="22"/>
          <w:szCs w:val="22"/>
        </w:rPr>
        <w:t xml:space="preserve">adlet, </w:t>
      </w:r>
      <w:r w:rsidR="003B287A" w:rsidRPr="00592240">
        <w:rPr>
          <w:rFonts w:asciiTheme="minorHAnsi" w:eastAsia="Arial" w:hAnsiTheme="minorHAnsi" w:cs="Arial"/>
          <w:sz w:val="22"/>
          <w:szCs w:val="22"/>
        </w:rPr>
        <w:t>M</w:t>
      </w:r>
      <w:r w:rsidR="0091446D" w:rsidRPr="00592240">
        <w:rPr>
          <w:rFonts w:asciiTheme="minorHAnsi" w:eastAsia="Arial" w:hAnsiTheme="minorHAnsi" w:cs="Arial"/>
          <w:sz w:val="22"/>
          <w:szCs w:val="22"/>
        </w:rPr>
        <w:t xml:space="preserve">entimeter, </w:t>
      </w:r>
      <w:r w:rsidR="003B287A" w:rsidRPr="00592240">
        <w:rPr>
          <w:rFonts w:asciiTheme="minorHAnsi" w:eastAsia="Arial" w:hAnsiTheme="minorHAnsi" w:cs="Arial"/>
          <w:sz w:val="22"/>
          <w:szCs w:val="22"/>
        </w:rPr>
        <w:t>K</w:t>
      </w:r>
      <w:r w:rsidR="0091446D" w:rsidRPr="00592240">
        <w:rPr>
          <w:rFonts w:asciiTheme="minorHAnsi" w:eastAsia="Arial" w:hAnsiTheme="minorHAnsi" w:cs="Arial"/>
          <w:sz w:val="22"/>
          <w:szCs w:val="22"/>
        </w:rPr>
        <w:t xml:space="preserve">ahoot, </w:t>
      </w:r>
      <w:r w:rsidR="003B287A" w:rsidRPr="00592240">
        <w:rPr>
          <w:rFonts w:asciiTheme="minorHAnsi" w:eastAsia="Arial" w:hAnsiTheme="minorHAnsi" w:cs="Arial"/>
          <w:sz w:val="22"/>
          <w:szCs w:val="22"/>
        </w:rPr>
        <w:t>M</w:t>
      </w:r>
      <w:r w:rsidR="0091446D" w:rsidRPr="00592240">
        <w:rPr>
          <w:rFonts w:asciiTheme="minorHAnsi" w:eastAsia="Arial" w:hAnsiTheme="minorHAnsi" w:cs="Arial"/>
          <w:sz w:val="22"/>
          <w:szCs w:val="22"/>
        </w:rPr>
        <w:t xml:space="preserve">iro ve </w:t>
      </w:r>
      <w:r w:rsidR="003B287A" w:rsidRPr="00592240">
        <w:rPr>
          <w:rFonts w:asciiTheme="minorHAnsi" w:eastAsia="Arial" w:hAnsiTheme="minorHAnsi" w:cs="Arial"/>
          <w:sz w:val="22"/>
          <w:szCs w:val="22"/>
        </w:rPr>
        <w:t>O</w:t>
      </w:r>
      <w:r w:rsidR="0091446D" w:rsidRPr="00592240">
        <w:rPr>
          <w:rFonts w:asciiTheme="minorHAnsi" w:eastAsia="Arial" w:hAnsiTheme="minorHAnsi" w:cs="Arial"/>
          <w:sz w:val="22"/>
          <w:szCs w:val="22"/>
        </w:rPr>
        <w:t xml:space="preserve">cto (ahtapot) </w:t>
      </w:r>
      <w:r w:rsidR="003B287A" w:rsidRPr="00592240">
        <w:rPr>
          <w:rFonts w:asciiTheme="minorHAnsi" w:eastAsia="Arial" w:hAnsiTheme="minorHAnsi" w:cs="Arial"/>
          <w:sz w:val="22"/>
          <w:szCs w:val="22"/>
        </w:rPr>
        <w:t>gösterilebilir.</w:t>
      </w:r>
    </w:p>
    <w:p w14:paraId="535DEC25" w14:textId="7672A57D" w:rsidR="0091446D" w:rsidRPr="00592240" w:rsidRDefault="00830BBB" w:rsidP="006C0051">
      <w:pPr>
        <w:pStyle w:val="ListParagraph"/>
        <w:numPr>
          <w:ilvl w:val="0"/>
          <w:numId w:val="15"/>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Kişisel Verilerin Korunması Kanunu (</w:t>
      </w:r>
      <w:r w:rsidR="0091446D" w:rsidRPr="00592240">
        <w:rPr>
          <w:rFonts w:asciiTheme="minorHAnsi" w:eastAsia="Arial" w:hAnsiTheme="minorHAnsi" w:cs="Arial"/>
          <w:sz w:val="22"/>
          <w:szCs w:val="22"/>
        </w:rPr>
        <w:t>KVKK</w:t>
      </w:r>
      <w:r w:rsidRPr="00592240">
        <w:rPr>
          <w:rFonts w:asciiTheme="minorHAnsi" w:eastAsia="Arial" w:hAnsiTheme="minorHAnsi" w:cs="Arial"/>
          <w:sz w:val="22"/>
          <w:szCs w:val="22"/>
        </w:rPr>
        <w:t>)</w:t>
      </w:r>
      <w:r w:rsidR="0091446D" w:rsidRPr="00592240">
        <w:rPr>
          <w:rFonts w:asciiTheme="minorHAnsi" w:eastAsia="Arial" w:hAnsiTheme="minorHAnsi" w:cs="Arial"/>
          <w:sz w:val="22"/>
          <w:szCs w:val="22"/>
        </w:rPr>
        <w:t xml:space="preserve"> ve veri güvenliği konusunda gönüllüler bilgilendiri</w:t>
      </w:r>
      <w:r w:rsidRPr="00592240">
        <w:rPr>
          <w:rFonts w:asciiTheme="minorHAnsi" w:eastAsia="Arial" w:hAnsiTheme="minorHAnsi" w:cs="Arial"/>
          <w:sz w:val="22"/>
          <w:szCs w:val="22"/>
        </w:rPr>
        <w:t>li</w:t>
      </w:r>
      <w:r w:rsidR="0091446D" w:rsidRPr="00592240">
        <w:rPr>
          <w:rFonts w:asciiTheme="minorHAnsi" w:eastAsia="Arial" w:hAnsiTheme="minorHAnsi" w:cs="Arial"/>
          <w:sz w:val="22"/>
          <w:szCs w:val="22"/>
        </w:rPr>
        <w:t>yor ve</w:t>
      </w:r>
      <w:r w:rsidRPr="00592240">
        <w:rPr>
          <w:rFonts w:asciiTheme="minorHAnsi" w:eastAsia="Arial" w:hAnsiTheme="minorHAnsi" w:cs="Arial"/>
          <w:sz w:val="22"/>
          <w:szCs w:val="22"/>
        </w:rPr>
        <w:t xml:space="preserve"> veri güvenliği</w:t>
      </w:r>
      <w:r w:rsidR="0091446D" w:rsidRPr="00592240">
        <w:rPr>
          <w:rFonts w:asciiTheme="minorHAnsi" w:eastAsia="Arial" w:hAnsiTheme="minorHAnsi" w:cs="Arial"/>
          <w:sz w:val="22"/>
          <w:szCs w:val="22"/>
        </w:rPr>
        <w:t xml:space="preserve"> kurum içinde mekanizmalarda mutlaka dikkate alı</w:t>
      </w:r>
      <w:r w:rsidRPr="00592240">
        <w:rPr>
          <w:rFonts w:asciiTheme="minorHAnsi" w:eastAsia="Arial" w:hAnsiTheme="minorHAnsi" w:cs="Arial"/>
          <w:sz w:val="22"/>
          <w:szCs w:val="22"/>
        </w:rPr>
        <w:t>nı</w:t>
      </w:r>
      <w:r w:rsidR="0091446D" w:rsidRPr="00592240">
        <w:rPr>
          <w:rFonts w:asciiTheme="minorHAnsi" w:eastAsia="Arial" w:hAnsiTheme="minorHAnsi" w:cs="Arial"/>
          <w:sz w:val="22"/>
          <w:szCs w:val="22"/>
        </w:rPr>
        <w:t>yor.</w:t>
      </w:r>
      <w:r w:rsidR="0091446D" w:rsidRPr="00592240">
        <w:rPr>
          <w:rFonts w:asciiTheme="minorHAnsi" w:eastAsia="Arial" w:hAnsiTheme="minorHAnsi" w:cs="Arial"/>
          <w:sz w:val="22"/>
          <w:szCs w:val="22"/>
        </w:rPr>
        <w:br/>
      </w:r>
    </w:p>
    <w:p w14:paraId="55391E48" w14:textId="77777777" w:rsidR="0091446D" w:rsidRPr="00592240" w:rsidRDefault="0091446D" w:rsidP="0091446D">
      <w:pPr>
        <w:numPr>
          <w:ilvl w:val="0"/>
          <w:numId w:val="10"/>
        </w:numPr>
        <w:spacing w:after="200"/>
        <w:jc w:val="both"/>
        <w:rPr>
          <w:rFonts w:asciiTheme="minorHAnsi" w:eastAsia="Arial" w:hAnsiTheme="minorHAnsi" w:cs="Arial"/>
          <w:b/>
          <w:sz w:val="22"/>
          <w:szCs w:val="22"/>
        </w:rPr>
      </w:pPr>
      <w:r w:rsidRPr="00592240">
        <w:rPr>
          <w:rFonts w:asciiTheme="minorHAnsi" w:eastAsia="Arial" w:hAnsiTheme="minorHAnsi" w:cs="Arial"/>
          <w:b/>
          <w:sz w:val="22"/>
          <w:szCs w:val="22"/>
        </w:rPr>
        <w:t>Nurdan Ertoğan, Habitat Derneği</w:t>
      </w:r>
      <w:r w:rsidRPr="00592240">
        <w:rPr>
          <w:rFonts w:asciiTheme="minorHAnsi" w:eastAsia="Arial" w:hAnsiTheme="minorHAnsi" w:cs="Arial"/>
          <w:b/>
          <w:sz w:val="22"/>
          <w:szCs w:val="22"/>
          <w:vertAlign w:val="superscript"/>
        </w:rPr>
        <w:footnoteReference w:id="10"/>
      </w:r>
    </w:p>
    <w:p w14:paraId="0B4B9E01" w14:textId="77777777" w:rsidR="0091446D" w:rsidRPr="00592240" w:rsidRDefault="0091446D" w:rsidP="00830BBB">
      <w:p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Habitat Derneği İnsan Kaynakları Direktörü olan Nurdan Ertoğan, Habitat Derneği’nin gönüllülerle çalışmalarını, eğitim stratejisini ve pandemi döneminde gönüllü motivasyonunu artırmak, gönüllüleri kişisel ve profesyonel olarak sürece hazırlamak ve süreç boyunca moral destek vermek için yapılan çalışmalardan bahsetmiştir. Bu çalışmalar sırasında pek çok belge geliştirilmiş olup, bu belgeleri isteyen herkesle paylaşabileceklerini belirtmiştir. Konuşulan konuların özetleri aşağıda bulunabilir. </w:t>
      </w:r>
    </w:p>
    <w:p w14:paraId="6EF94AC7" w14:textId="77777777" w:rsidR="0091446D" w:rsidRPr="00592240" w:rsidRDefault="0091446D" w:rsidP="0091446D">
      <w:pPr>
        <w:pStyle w:val="ListParagraph"/>
        <w:numPr>
          <w:ilvl w:val="0"/>
          <w:numId w:val="14"/>
        </w:numPr>
        <w:spacing w:after="200"/>
        <w:rPr>
          <w:rFonts w:asciiTheme="minorHAnsi" w:eastAsia="Arial" w:hAnsiTheme="minorHAnsi" w:cs="Arial"/>
          <w:sz w:val="22"/>
          <w:szCs w:val="22"/>
        </w:rPr>
      </w:pPr>
      <w:r w:rsidRPr="00592240">
        <w:rPr>
          <w:rFonts w:asciiTheme="minorHAnsi" w:eastAsia="Arial" w:hAnsiTheme="minorHAnsi" w:cs="Arial"/>
          <w:sz w:val="22"/>
          <w:szCs w:val="22"/>
        </w:rPr>
        <w:t>Gönüllü Taahhütnamesi ve/veya İyi Niyet Sözleşmesi’nin içeriği ile ilgili öneriler;</w:t>
      </w:r>
    </w:p>
    <w:p w14:paraId="6CB699E5" w14:textId="77777777" w:rsidR="0091446D" w:rsidRPr="00592240" w:rsidRDefault="0091446D" w:rsidP="0091446D">
      <w:pPr>
        <w:pStyle w:val="ListParagraph"/>
        <w:spacing w:after="200"/>
        <w:ind w:left="1440"/>
        <w:rPr>
          <w:rFonts w:asciiTheme="minorHAnsi" w:eastAsia="Arial" w:hAnsiTheme="minorHAnsi" w:cs="Arial"/>
          <w:sz w:val="22"/>
          <w:szCs w:val="22"/>
        </w:rPr>
      </w:pPr>
    </w:p>
    <w:p w14:paraId="4EA6307A" w14:textId="3DA59017" w:rsidR="0091446D" w:rsidRPr="00592240" w:rsidRDefault="0091446D" w:rsidP="009240CA">
      <w:pPr>
        <w:pStyle w:val="ListParagraph"/>
        <w:numPr>
          <w:ilvl w:val="1"/>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Din, dil, ırk</w:t>
      </w:r>
      <w:r w:rsidR="00B57A56">
        <w:rPr>
          <w:rFonts w:asciiTheme="minorHAnsi" w:eastAsia="Arial" w:hAnsiTheme="minorHAnsi" w:cs="Arial"/>
          <w:sz w:val="22"/>
          <w:szCs w:val="22"/>
        </w:rPr>
        <w:t>,</w:t>
      </w:r>
      <w:r w:rsidRPr="00592240">
        <w:rPr>
          <w:rFonts w:asciiTheme="minorHAnsi" w:eastAsia="Arial" w:hAnsiTheme="minorHAnsi" w:cs="Arial"/>
          <w:sz w:val="22"/>
          <w:szCs w:val="22"/>
        </w:rPr>
        <w:t xml:space="preserve"> mezhep, sosyal farklılık ve cinsiyet ayrımı gözetmeden herkese eşit mesafede davranmak gönüllü sözleşmelerinde ön plana çıkan ilkelerdendir.</w:t>
      </w:r>
    </w:p>
    <w:p w14:paraId="589EA1F8" w14:textId="43933098" w:rsidR="0091446D" w:rsidRPr="00592240" w:rsidRDefault="0091446D" w:rsidP="009240CA">
      <w:pPr>
        <w:pStyle w:val="ListParagraph"/>
        <w:numPr>
          <w:ilvl w:val="1"/>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Sosyal medya hesaplarındaki paylaşımlarda ve söylemlerde ayrıştırıcı bir söylem ve nefret suçunda bulun</w:t>
      </w:r>
      <w:r w:rsidR="009240CA" w:rsidRPr="00592240">
        <w:rPr>
          <w:rFonts w:asciiTheme="minorHAnsi" w:eastAsia="Arial" w:hAnsiTheme="minorHAnsi" w:cs="Arial"/>
          <w:sz w:val="22"/>
          <w:szCs w:val="22"/>
        </w:rPr>
        <w:t>ul</w:t>
      </w:r>
      <w:r w:rsidRPr="00592240">
        <w:rPr>
          <w:rFonts w:asciiTheme="minorHAnsi" w:eastAsia="Arial" w:hAnsiTheme="minorHAnsi" w:cs="Arial"/>
          <w:sz w:val="22"/>
          <w:szCs w:val="22"/>
        </w:rPr>
        <w:t xml:space="preserve">maması önleyici bir unsur olarak </w:t>
      </w:r>
      <w:r w:rsidR="009240CA" w:rsidRPr="00592240">
        <w:rPr>
          <w:rFonts w:asciiTheme="minorHAnsi" w:eastAsia="Arial" w:hAnsiTheme="minorHAnsi" w:cs="Arial"/>
          <w:sz w:val="22"/>
          <w:szCs w:val="22"/>
        </w:rPr>
        <w:t>taahhütname ve iyi niyet sözleşmelerinde belirtilebilir.</w:t>
      </w:r>
    </w:p>
    <w:p w14:paraId="58B88547" w14:textId="384B8568" w:rsidR="0091446D" w:rsidRPr="00592240" w:rsidRDefault="0091446D" w:rsidP="009240CA">
      <w:pPr>
        <w:pStyle w:val="ListParagraph"/>
        <w:numPr>
          <w:ilvl w:val="1"/>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Kadın, çocuk ve dezavantajlı gruplara yönelik cinsel sömürü ve istismar kapsamına giren hiçbir davranışta bulunulmayacağına ve tanıklık edilirse veya endişe duyulursa bildirim yap</w:t>
      </w:r>
      <w:r w:rsidR="009240CA" w:rsidRPr="00592240">
        <w:rPr>
          <w:rFonts w:asciiTheme="minorHAnsi" w:eastAsia="Arial" w:hAnsiTheme="minorHAnsi" w:cs="Arial"/>
          <w:sz w:val="22"/>
          <w:szCs w:val="22"/>
        </w:rPr>
        <w:t>ılması gerektiğine</w:t>
      </w:r>
      <w:r w:rsidRPr="00592240">
        <w:rPr>
          <w:rFonts w:asciiTheme="minorHAnsi" w:eastAsia="Arial" w:hAnsiTheme="minorHAnsi" w:cs="Arial"/>
          <w:sz w:val="22"/>
          <w:szCs w:val="22"/>
        </w:rPr>
        <w:t xml:space="preserve"> dikkat çekilmelidir.</w:t>
      </w:r>
    </w:p>
    <w:p w14:paraId="39DDDAFF" w14:textId="77777777" w:rsidR="0091446D" w:rsidRPr="00592240" w:rsidRDefault="0091446D" w:rsidP="0091446D">
      <w:pPr>
        <w:pStyle w:val="ListParagraph"/>
        <w:spacing w:after="200"/>
        <w:rPr>
          <w:rFonts w:asciiTheme="minorHAnsi" w:eastAsia="Arial" w:hAnsiTheme="minorHAnsi" w:cs="Arial"/>
          <w:sz w:val="22"/>
          <w:szCs w:val="22"/>
        </w:rPr>
      </w:pPr>
    </w:p>
    <w:p w14:paraId="0F273930" w14:textId="0815432B" w:rsidR="0091446D" w:rsidRPr="00592240" w:rsidRDefault="0091446D" w:rsidP="009240CA">
      <w:pPr>
        <w:pStyle w:val="ListParagraph"/>
        <w:numPr>
          <w:ilvl w:val="0"/>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Gönüllülerle çalışırken Kişisel Verilerin Korunması Kanunu</w:t>
      </w:r>
      <w:r w:rsidR="005B3680" w:rsidRPr="00592240">
        <w:rPr>
          <w:rFonts w:asciiTheme="minorHAnsi" w:eastAsia="Arial" w:hAnsiTheme="minorHAnsi" w:cs="Arial"/>
          <w:sz w:val="22"/>
          <w:szCs w:val="22"/>
        </w:rPr>
        <w:t>’na</w:t>
      </w:r>
      <w:r w:rsidR="009240CA" w:rsidRPr="00592240">
        <w:rPr>
          <w:rFonts w:asciiTheme="minorHAnsi" w:eastAsia="Arial" w:hAnsiTheme="minorHAnsi" w:cs="Arial"/>
          <w:sz w:val="22"/>
          <w:szCs w:val="22"/>
        </w:rPr>
        <w:t xml:space="preserve"> (KVKK)</w:t>
      </w:r>
      <w:r w:rsidRPr="00592240">
        <w:rPr>
          <w:rFonts w:asciiTheme="minorHAnsi" w:eastAsia="Arial" w:hAnsiTheme="minorHAnsi" w:cs="Arial"/>
          <w:sz w:val="22"/>
          <w:szCs w:val="22"/>
        </w:rPr>
        <w:t xml:space="preserve"> uygun hareket etmek kurumlar için olmazsa olmazdır. Bu bağlamda kişilere Aydınlatma Metni, Açık Rıza Metni, Gizlilik Sözleşmesi ve Sorum</w:t>
      </w:r>
      <w:r w:rsidR="009240CA" w:rsidRPr="00592240">
        <w:rPr>
          <w:rFonts w:asciiTheme="minorHAnsi" w:eastAsia="Arial" w:hAnsiTheme="minorHAnsi" w:cs="Arial"/>
          <w:sz w:val="22"/>
          <w:szCs w:val="22"/>
        </w:rPr>
        <w:t>lu</w:t>
      </w:r>
      <w:r w:rsidRPr="00592240">
        <w:rPr>
          <w:rFonts w:asciiTheme="minorHAnsi" w:eastAsia="Arial" w:hAnsiTheme="minorHAnsi" w:cs="Arial"/>
          <w:sz w:val="22"/>
          <w:szCs w:val="22"/>
        </w:rPr>
        <w:t>luk Kaydı metinlerinin hatırlatılması</w:t>
      </w:r>
      <w:r w:rsidR="005B3680"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tüm gönüllülerle paylaşılması ve onaylarının alınması önemlidir.</w:t>
      </w:r>
    </w:p>
    <w:p w14:paraId="6EC9A407" w14:textId="77777777" w:rsidR="0091446D" w:rsidRPr="00592240" w:rsidRDefault="0091446D" w:rsidP="0091446D">
      <w:pPr>
        <w:numPr>
          <w:ilvl w:val="0"/>
          <w:numId w:val="5"/>
        </w:numPr>
        <w:spacing w:after="200"/>
        <w:jc w:val="both"/>
        <w:rPr>
          <w:rFonts w:asciiTheme="minorHAnsi" w:eastAsia="Arial" w:hAnsiTheme="minorHAnsi" w:cs="Arial"/>
          <w:b/>
          <w:sz w:val="22"/>
          <w:szCs w:val="22"/>
        </w:rPr>
      </w:pPr>
      <w:r w:rsidRPr="00592240">
        <w:rPr>
          <w:rFonts w:asciiTheme="minorHAnsi" w:eastAsia="Arial" w:hAnsiTheme="minorHAnsi" w:cs="Arial"/>
          <w:b/>
          <w:sz w:val="22"/>
          <w:szCs w:val="22"/>
        </w:rPr>
        <w:t>Derya Kılıçalp, Fark Edenler Derneği</w:t>
      </w:r>
      <w:r w:rsidRPr="00592240">
        <w:rPr>
          <w:rFonts w:asciiTheme="minorHAnsi" w:eastAsia="Arial" w:hAnsiTheme="minorHAnsi" w:cs="Arial"/>
          <w:b/>
          <w:sz w:val="22"/>
          <w:szCs w:val="22"/>
          <w:vertAlign w:val="superscript"/>
        </w:rPr>
        <w:footnoteReference w:id="11"/>
      </w:r>
    </w:p>
    <w:p w14:paraId="48A68638" w14:textId="6FEAB690" w:rsidR="0091446D" w:rsidRPr="00592240" w:rsidRDefault="0091446D" w:rsidP="005B3680">
      <w:p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Fark Edenler Derneği </w:t>
      </w:r>
      <w:r w:rsidR="00B57A56">
        <w:rPr>
          <w:rFonts w:asciiTheme="minorHAnsi" w:eastAsia="Arial" w:hAnsiTheme="minorHAnsi" w:cs="Arial"/>
          <w:sz w:val="22"/>
          <w:szCs w:val="22"/>
        </w:rPr>
        <w:t>K</w:t>
      </w:r>
      <w:r w:rsidRPr="00592240">
        <w:rPr>
          <w:rFonts w:asciiTheme="minorHAnsi" w:eastAsia="Arial" w:hAnsiTheme="minorHAnsi" w:cs="Arial"/>
          <w:sz w:val="22"/>
          <w:szCs w:val="22"/>
        </w:rPr>
        <w:t xml:space="preserve">urucu </w:t>
      </w:r>
      <w:r w:rsidR="00B57A56">
        <w:rPr>
          <w:rFonts w:asciiTheme="minorHAnsi" w:eastAsia="Arial" w:hAnsiTheme="minorHAnsi" w:cs="Arial"/>
          <w:sz w:val="22"/>
          <w:szCs w:val="22"/>
        </w:rPr>
        <w:t>Y</w:t>
      </w:r>
      <w:r w:rsidRPr="00592240">
        <w:rPr>
          <w:rFonts w:asciiTheme="minorHAnsi" w:eastAsia="Arial" w:hAnsiTheme="minorHAnsi" w:cs="Arial"/>
          <w:sz w:val="22"/>
          <w:szCs w:val="22"/>
        </w:rPr>
        <w:t xml:space="preserve">önetim </w:t>
      </w:r>
      <w:r w:rsidR="00B57A56">
        <w:rPr>
          <w:rFonts w:asciiTheme="minorHAnsi" w:eastAsia="Arial" w:hAnsiTheme="minorHAnsi" w:cs="Arial"/>
          <w:sz w:val="22"/>
          <w:szCs w:val="22"/>
        </w:rPr>
        <w:t>K</w:t>
      </w:r>
      <w:r w:rsidRPr="00592240">
        <w:rPr>
          <w:rFonts w:asciiTheme="minorHAnsi" w:eastAsia="Arial" w:hAnsiTheme="minorHAnsi" w:cs="Arial"/>
          <w:sz w:val="22"/>
          <w:szCs w:val="22"/>
        </w:rPr>
        <w:t xml:space="preserve">urulu </w:t>
      </w:r>
      <w:r w:rsidR="00B57A56">
        <w:rPr>
          <w:rFonts w:asciiTheme="minorHAnsi" w:eastAsia="Arial" w:hAnsiTheme="minorHAnsi" w:cs="Arial"/>
          <w:sz w:val="22"/>
          <w:szCs w:val="22"/>
        </w:rPr>
        <w:t>B</w:t>
      </w:r>
      <w:r w:rsidRPr="00592240">
        <w:rPr>
          <w:rFonts w:asciiTheme="minorHAnsi" w:eastAsia="Arial" w:hAnsiTheme="minorHAnsi" w:cs="Arial"/>
          <w:sz w:val="22"/>
          <w:szCs w:val="22"/>
        </w:rPr>
        <w:t xml:space="preserve">aşkanı Derya Kılıçalp, derneğin gönüllülerle çalışma konusundaki yaklaşımından ve gönüllü yapısından bahsetmiş, özellikle </w:t>
      </w:r>
      <w:r w:rsidR="00212B5D" w:rsidRPr="00592240">
        <w:rPr>
          <w:rFonts w:asciiTheme="minorHAnsi" w:eastAsia="Arial" w:hAnsiTheme="minorHAnsi" w:cs="Arial"/>
          <w:sz w:val="22"/>
          <w:szCs w:val="22"/>
        </w:rPr>
        <w:t>“</w:t>
      </w:r>
      <w:r w:rsidRPr="00592240">
        <w:rPr>
          <w:rFonts w:asciiTheme="minorHAnsi" w:eastAsia="Arial" w:hAnsiTheme="minorHAnsi" w:cs="Arial"/>
          <w:sz w:val="22"/>
          <w:szCs w:val="22"/>
        </w:rPr>
        <w:t>etik</w:t>
      </w:r>
      <w:r w:rsidR="00212B5D"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konusundaki tartışmalar</w:t>
      </w:r>
      <w:r w:rsidR="00212B5D" w:rsidRPr="00592240">
        <w:rPr>
          <w:rFonts w:asciiTheme="minorHAnsi" w:eastAsia="Arial" w:hAnsiTheme="minorHAnsi" w:cs="Arial"/>
          <w:sz w:val="22"/>
          <w:szCs w:val="22"/>
        </w:rPr>
        <w:t>a</w:t>
      </w:r>
      <w:r w:rsidRPr="00592240">
        <w:rPr>
          <w:rFonts w:asciiTheme="minorHAnsi" w:eastAsia="Arial" w:hAnsiTheme="minorHAnsi" w:cs="Arial"/>
          <w:sz w:val="22"/>
          <w:szCs w:val="22"/>
        </w:rPr>
        <w:t>, bu konudaki çıkarımlarına ve bu doğrultuda oluşturdukları ilkelere değinmiştir. Gönüllülerle etik çalışması yaparken, net</w:t>
      </w:r>
      <w:r w:rsidR="00212B5D"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açık ve şeffaf olmanın son derece önemli olduğu ve </w:t>
      </w:r>
      <w:r w:rsidR="00212B5D" w:rsidRPr="00592240">
        <w:rPr>
          <w:rFonts w:asciiTheme="minorHAnsi" w:eastAsia="Arial" w:hAnsiTheme="minorHAnsi" w:cs="Arial"/>
          <w:sz w:val="22"/>
          <w:szCs w:val="22"/>
        </w:rPr>
        <w:t>“</w:t>
      </w:r>
      <w:r w:rsidRPr="00592240">
        <w:rPr>
          <w:rFonts w:asciiTheme="minorHAnsi" w:eastAsia="Arial" w:hAnsiTheme="minorHAnsi" w:cs="Arial"/>
          <w:sz w:val="22"/>
          <w:szCs w:val="22"/>
        </w:rPr>
        <w:t>dijital etik</w:t>
      </w:r>
      <w:r w:rsidR="00212B5D"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meselesinin özellikle gönüllü eğitimlerine dahil edilmesinin gerekli olduğu belirtilmiştir. Konuşulan konuların özetleri aşağıda bulunabilir. </w:t>
      </w:r>
    </w:p>
    <w:p w14:paraId="3777FEEA" w14:textId="77777777" w:rsidR="0091446D" w:rsidRPr="00592240" w:rsidRDefault="0091446D" w:rsidP="0091446D">
      <w:pPr>
        <w:pStyle w:val="ListParagraph"/>
        <w:numPr>
          <w:ilvl w:val="0"/>
          <w:numId w:val="14"/>
        </w:numPr>
        <w:spacing w:after="200"/>
        <w:rPr>
          <w:rFonts w:asciiTheme="minorHAnsi" w:eastAsia="Arial" w:hAnsiTheme="minorHAnsi" w:cs="Arial"/>
          <w:sz w:val="22"/>
          <w:szCs w:val="22"/>
        </w:rPr>
      </w:pPr>
      <w:r w:rsidRPr="00592240">
        <w:rPr>
          <w:rFonts w:asciiTheme="minorHAnsi" w:eastAsia="Arial" w:hAnsiTheme="minorHAnsi" w:cs="Arial"/>
          <w:sz w:val="22"/>
          <w:szCs w:val="22"/>
        </w:rPr>
        <w:t xml:space="preserve">Fark Edenler Derneği, 2019 yılında kolektif akıl merceğinde kurumları güçlendirmek ve ortak iyiye katkı sağlamak amacıyla kuruldu. </w:t>
      </w:r>
    </w:p>
    <w:p w14:paraId="117B386B" w14:textId="77777777" w:rsidR="0091446D" w:rsidRPr="00592240" w:rsidRDefault="0091446D" w:rsidP="0091446D">
      <w:pPr>
        <w:pStyle w:val="ListParagraph"/>
        <w:spacing w:after="200"/>
        <w:rPr>
          <w:rFonts w:asciiTheme="minorHAnsi" w:eastAsia="Arial" w:hAnsiTheme="minorHAnsi" w:cs="Arial"/>
          <w:sz w:val="22"/>
          <w:szCs w:val="22"/>
        </w:rPr>
      </w:pPr>
    </w:p>
    <w:p w14:paraId="3F301971" w14:textId="63E98C01" w:rsidR="0091446D" w:rsidRPr="00592240" w:rsidRDefault="0091446D" w:rsidP="00212B5D">
      <w:pPr>
        <w:pStyle w:val="ListParagraph"/>
        <w:numPr>
          <w:ilvl w:val="0"/>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Sivil alanda çalışan kurumların değer ve ilkeleri önceden saptaması</w:t>
      </w:r>
      <w:r w:rsidR="00212B5D"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hangi etkiyi yaratmak istedi</w:t>
      </w:r>
      <w:r w:rsidR="00212B5D" w:rsidRPr="00592240">
        <w:rPr>
          <w:rFonts w:asciiTheme="minorHAnsi" w:eastAsia="Arial" w:hAnsiTheme="minorHAnsi" w:cs="Arial"/>
          <w:sz w:val="22"/>
          <w:szCs w:val="22"/>
        </w:rPr>
        <w:t>klerini</w:t>
      </w:r>
      <w:r w:rsidRPr="00592240">
        <w:rPr>
          <w:rFonts w:asciiTheme="minorHAnsi" w:eastAsia="Arial" w:hAnsiTheme="minorHAnsi" w:cs="Arial"/>
          <w:sz w:val="22"/>
          <w:szCs w:val="22"/>
        </w:rPr>
        <w:t xml:space="preserve"> belirleme</w:t>
      </w:r>
      <w:r w:rsidR="00212B5D" w:rsidRPr="00592240">
        <w:rPr>
          <w:rFonts w:asciiTheme="minorHAnsi" w:eastAsia="Arial" w:hAnsiTheme="minorHAnsi" w:cs="Arial"/>
          <w:sz w:val="22"/>
          <w:szCs w:val="22"/>
        </w:rPr>
        <w:t>leri</w:t>
      </w:r>
      <w:r w:rsidRPr="00592240">
        <w:rPr>
          <w:rFonts w:asciiTheme="minorHAnsi" w:eastAsia="Arial" w:hAnsiTheme="minorHAnsi" w:cs="Arial"/>
          <w:sz w:val="22"/>
          <w:szCs w:val="22"/>
        </w:rPr>
        <w:t xml:space="preserve"> ve bunları kendi gönüllüleri ile tartışması gerekir.</w:t>
      </w:r>
    </w:p>
    <w:p w14:paraId="45F15EE9" w14:textId="77777777" w:rsidR="00212B5D" w:rsidRPr="00592240" w:rsidRDefault="00212B5D" w:rsidP="00212B5D">
      <w:pPr>
        <w:pStyle w:val="ListParagraph"/>
        <w:spacing w:after="200"/>
        <w:rPr>
          <w:rFonts w:asciiTheme="minorHAnsi" w:eastAsia="Arial" w:hAnsiTheme="minorHAnsi" w:cs="Arial"/>
          <w:sz w:val="22"/>
          <w:szCs w:val="22"/>
        </w:rPr>
      </w:pPr>
    </w:p>
    <w:p w14:paraId="334CE336" w14:textId="77777777" w:rsidR="0091446D" w:rsidRPr="00592240" w:rsidRDefault="0091446D" w:rsidP="00212B5D">
      <w:pPr>
        <w:pStyle w:val="ListParagraph"/>
        <w:numPr>
          <w:ilvl w:val="0"/>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lastRenderedPageBreak/>
        <w:t>Gönüllüler sahada tek tip değildir. İhtiyaçları, beklentileri, motivasyonları ve kültürleri farklıdır. Bu nedenle kurumların gönüllü profilini iyi tanımaları ve kurum ile gönüllü arasındaki köprüyü buna göre kurması beklenmelidir.</w:t>
      </w:r>
    </w:p>
    <w:p w14:paraId="27B55C52" w14:textId="77777777" w:rsidR="0091446D" w:rsidRPr="00592240" w:rsidRDefault="0091446D" w:rsidP="0091446D">
      <w:pPr>
        <w:pStyle w:val="ListParagraph"/>
        <w:spacing w:after="200"/>
        <w:rPr>
          <w:rFonts w:asciiTheme="minorHAnsi" w:eastAsia="Arial" w:hAnsiTheme="minorHAnsi" w:cs="Arial"/>
          <w:sz w:val="22"/>
          <w:szCs w:val="22"/>
        </w:rPr>
      </w:pPr>
    </w:p>
    <w:p w14:paraId="73A37720" w14:textId="17AE3BB5" w:rsidR="0091446D" w:rsidRPr="00592240" w:rsidRDefault="0091446D" w:rsidP="00212B5D">
      <w:pPr>
        <w:pStyle w:val="ListParagraph"/>
        <w:numPr>
          <w:ilvl w:val="0"/>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 gruplar arasında bir hiyerarşi yaratmamak, </w:t>
      </w:r>
      <w:r w:rsidR="00212B5D" w:rsidRPr="00592240">
        <w:rPr>
          <w:rFonts w:asciiTheme="minorHAnsi" w:eastAsia="Arial" w:hAnsiTheme="minorHAnsi" w:cs="Arial"/>
          <w:sz w:val="22"/>
          <w:szCs w:val="22"/>
        </w:rPr>
        <w:t>“</w:t>
      </w:r>
      <w:r w:rsidRPr="00592240">
        <w:rPr>
          <w:rFonts w:asciiTheme="minorHAnsi" w:eastAsia="Arial" w:hAnsiTheme="minorHAnsi" w:cs="Arial"/>
          <w:sz w:val="22"/>
          <w:szCs w:val="22"/>
        </w:rPr>
        <w:t>daha kıymetli gönüllü</w:t>
      </w:r>
      <w:r w:rsidR="00212B5D"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tanımlaması ve yaklaşımı yaratmamak önemlidir.</w:t>
      </w:r>
    </w:p>
    <w:p w14:paraId="611DEF73" w14:textId="77777777" w:rsidR="0091446D" w:rsidRPr="00592240" w:rsidRDefault="0091446D" w:rsidP="0091446D">
      <w:pPr>
        <w:pStyle w:val="ListParagraph"/>
        <w:rPr>
          <w:rFonts w:asciiTheme="minorHAnsi" w:eastAsia="Arial" w:hAnsiTheme="minorHAnsi" w:cs="Arial"/>
          <w:sz w:val="22"/>
          <w:szCs w:val="22"/>
        </w:rPr>
      </w:pPr>
    </w:p>
    <w:p w14:paraId="5477ED1C" w14:textId="77777777" w:rsidR="0091446D" w:rsidRPr="00592240" w:rsidRDefault="0091446D" w:rsidP="0091446D">
      <w:pPr>
        <w:pStyle w:val="ListParagraph"/>
        <w:spacing w:after="200"/>
        <w:rPr>
          <w:rFonts w:asciiTheme="minorHAnsi" w:eastAsia="Arial" w:hAnsiTheme="minorHAnsi" w:cs="Arial"/>
          <w:sz w:val="22"/>
          <w:szCs w:val="22"/>
        </w:rPr>
      </w:pPr>
    </w:p>
    <w:p w14:paraId="17D03F50" w14:textId="77777777" w:rsidR="0091446D" w:rsidRPr="00592240" w:rsidRDefault="0091446D" w:rsidP="0091446D">
      <w:pPr>
        <w:pStyle w:val="ListParagraph"/>
        <w:numPr>
          <w:ilvl w:val="0"/>
          <w:numId w:val="14"/>
        </w:numPr>
        <w:spacing w:after="200"/>
        <w:rPr>
          <w:rFonts w:asciiTheme="minorHAnsi" w:eastAsia="Arial" w:hAnsiTheme="minorHAnsi" w:cs="Arial"/>
          <w:sz w:val="22"/>
          <w:szCs w:val="22"/>
        </w:rPr>
      </w:pPr>
      <w:r w:rsidRPr="00592240">
        <w:rPr>
          <w:rFonts w:asciiTheme="minorHAnsi" w:eastAsia="Arial" w:hAnsiTheme="minorHAnsi" w:cs="Arial"/>
          <w:sz w:val="22"/>
          <w:szCs w:val="22"/>
        </w:rPr>
        <w:t>Kurumlar etik kodlarını gönüllüler ile tartışmalı ve ilişkiyi bu kodlar üzerinden kurmalıdır.</w:t>
      </w:r>
    </w:p>
    <w:p w14:paraId="2B19A85F" w14:textId="77777777" w:rsidR="0091446D" w:rsidRPr="00592240" w:rsidRDefault="0091446D" w:rsidP="0091446D">
      <w:pPr>
        <w:pStyle w:val="ListParagraph"/>
        <w:spacing w:after="200"/>
        <w:rPr>
          <w:rFonts w:asciiTheme="minorHAnsi" w:eastAsia="Arial" w:hAnsiTheme="minorHAnsi" w:cs="Arial"/>
          <w:sz w:val="22"/>
          <w:szCs w:val="22"/>
        </w:rPr>
      </w:pPr>
    </w:p>
    <w:p w14:paraId="508E05AA" w14:textId="00692367" w:rsidR="0091446D" w:rsidRPr="00592240" w:rsidRDefault="0091446D" w:rsidP="00212B5D">
      <w:pPr>
        <w:pStyle w:val="ListParagraph"/>
        <w:numPr>
          <w:ilvl w:val="0"/>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Bir sivil alan etiği olarak ‘’önce zarar verme</w:t>
      </w:r>
      <w:r w:rsidR="00212B5D"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sonra sosyal fayda üret’’ cümlesi akıllarda tutulmalı, gönüllülerin ve kurumun yargılama ve üstenci bir bakış açısı geliştirmesine izin verilmemelidir. </w:t>
      </w:r>
    </w:p>
    <w:p w14:paraId="5C7FD09A" w14:textId="77777777" w:rsidR="00D66A44" w:rsidRPr="00592240" w:rsidRDefault="00D66A44" w:rsidP="00D66A44">
      <w:pPr>
        <w:pStyle w:val="ListParagraph"/>
        <w:spacing w:after="200"/>
        <w:jc w:val="both"/>
        <w:rPr>
          <w:rFonts w:asciiTheme="minorHAnsi" w:eastAsia="Arial" w:hAnsiTheme="minorHAnsi" w:cs="Arial"/>
          <w:sz w:val="22"/>
          <w:szCs w:val="22"/>
        </w:rPr>
      </w:pPr>
    </w:p>
    <w:p w14:paraId="737C28F1" w14:textId="34254B07" w:rsidR="0091446D" w:rsidRPr="00592240" w:rsidRDefault="0091446D" w:rsidP="003C0448">
      <w:pPr>
        <w:pStyle w:val="ListParagraph"/>
        <w:numPr>
          <w:ilvl w:val="0"/>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Gönüllüler kurumlardan şeffaflık, söz hakkı, kararlara katılım, geri bildirim</w:t>
      </w:r>
      <w:r w:rsidR="003C0448"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 xml:space="preserve">planlama ve zamanlamaya katkı sunacak alanlar beklemektedirler. </w:t>
      </w:r>
    </w:p>
    <w:p w14:paraId="7D3B8BC0" w14:textId="77777777" w:rsidR="0091446D" w:rsidRPr="00592240" w:rsidRDefault="0091446D" w:rsidP="0091446D">
      <w:pPr>
        <w:pStyle w:val="ListParagraph"/>
        <w:spacing w:after="200"/>
        <w:rPr>
          <w:rFonts w:asciiTheme="minorHAnsi" w:eastAsia="Arial" w:hAnsiTheme="minorHAnsi" w:cs="Arial"/>
          <w:sz w:val="22"/>
          <w:szCs w:val="22"/>
        </w:rPr>
      </w:pPr>
    </w:p>
    <w:p w14:paraId="706D3BA9" w14:textId="362A41CA" w:rsidR="0091446D" w:rsidRPr="00592240" w:rsidRDefault="003C0448" w:rsidP="003C0448">
      <w:pPr>
        <w:pStyle w:val="ListParagraph"/>
        <w:numPr>
          <w:ilvl w:val="0"/>
          <w:numId w:val="14"/>
        </w:num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Sivil toplum örgütlerinin</w:t>
      </w:r>
      <w:r w:rsidR="0091446D" w:rsidRPr="00592240">
        <w:rPr>
          <w:rFonts w:asciiTheme="minorHAnsi" w:eastAsia="Arial" w:hAnsiTheme="minorHAnsi" w:cs="Arial"/>
          <w:sz w:val="22"/>
          <w:szCs w:val="22"/>
        </w:rPr>
        <w:t xml:space="preserve"> değerleri yazılı ve açık olmalıdır. Gönüllülere yönelik oryantasyon</w:t>
      </w:r>
      <w:r w:rsidRPr="00592240">
        <w:rPr>
          <w:rFonts w:asciiTheme="minorHAnsi" w:eastAsia="Arial" w:hAnsiTheme="minorHAnsi" w:cs="Arial"/>
          <w:sz w:val="22"/>
          <w:szCs w:val="22"/>
        </w:rPr>
        <w:t xml:space="preserve">, </w:t>
      </w:r>
      <w:r w:rsidR="0091446D" w:rsidRPr="00592240">
        <w:rPr>
          <w:rFonts w:asciiTheme="minorHAnsi" w:eastAsia="Arial" w:hAnsiTheme="minorHAnsi" w:cs="Arial"/>
          <w:sz w:val="22"/>
          <w:szCs w:val="22"/>
        </w:rPr>
        <w:t>eğitim</w:t>
      </w:r>
      <w:r w:rsidRPr="00592240">
        <w:rPr>
          <w:rFonts w:asciiTheme="minorHAnsi" w:eastAsia="Arial" w:hAnsiTheme="minorHAnsi" w:cs="Arial"/>
          <w:sz w:val="22"/>
          <w:szCs w:val="22"/>
        </w:rPr>
        <w:t xml:space="preserve"> ve</w:t>
      </w:r>
      <w:r w:rsidR="0091446D" w:rsidRPr="00592240">
        <w:rPr>
          <w:rFonts w:asciiTheme="minorHAnsi" w:eastAsia="Arial" w:hAnsiTheme="minorHAnsi" w:cs="Arial"/>
          <w:sz w:val="22"/>
          <w:szCs w:val="22"/>
        </w:rPr>
        <w:t xml:space="preserve"> güçlendirme programları ile şeffaflık, hesap verilebilirlik, bilgiye erişim, birlikte üretim,</w:t>
      </w:r>
      <w:r w:rsidRPr="00592240">
        <w:rPr>
          <w:rFonts w:asciiTheme="minorHAnsi" w:eastAsia="Arial" w:hAnsiTheme="minorHAnsi" w:cs="Arial"/>
          <w:sz w:val="22"/>
          <w:szCs w:val="22"/>
        </w:rPr>
        <w:t xml:space="preserve"> </w:t>
      </w:r>
      <w:r w:rsidR="0091446D" w:rsidRPr="00592240">
        <w:rPr>
          <w:rFonts w:asciiTheme="minorHAnsi" w:eastAsia="Arial" w:hAnsiTheme="minorHAnsi" w:cs="Arial"/>
          <w:sz w:val="22"/>
          <w:szCs w:val="22"/>
        </w:rPr>
        <w:t>empati konuları</w:t>
      </w:r>
      <w:r w:rsidRPr="00592240">
        <w:rPr>
          <w:rFonts w:asciiTheme="minorHAnsi" w:eastAsia="Arial" w:hAnsiTheme="minorHAnsi" w:cs="Arial"/>
          <w:sz w:val="22"/>
          <w:szCs w:val="22"/>
        </w:rPr>
        <w:t xml:space="preserve"> gönüllülerle birlikte</w:t>
      </w:r>
      <w:r w:rsidR="0091446D" w:rsidRPr="00592240">
        <w:rPr>
          <w:rFonts w:asciiTheme="minorHAnsi" w:eastAsia="Arial" w:hAnsiTheme="minorHAnsi" w:cs="Arial"/>
          <w:sz w:val="22"/>
          <w:szCs w:val="22"/>
        </w:rPr>
        <w:t xml:space="preserve"> tartışılmalıdır. Bu kurum ile gönüllü arasındaki ilişkiyi besleyen en önemli araçlardan biridir.</w:t>
      </w:r>
      <w:r w:rsidR="0091446D" w:rsidRPr="00592240">
        <w:rPr>
          <w:rFonts w:asciiTheme="minorHAnsi" w:eastAsia="Arial" w:hAnsiTheme="minorHAnsi" w:cs="Arial"/>
          <w:sz w:val="22"/>
          <w:szCs w:val="22"/>
        </w:rPr>
        <w:br/>
      </w:r>
    </w:p>
    <w:p w14:paraId="2996A66D" w14:textId="77777777" w:rsidR="0091446D" w:rsidRPr="00592240" w:rsidRDefault="0091446D" w:rsidP="0091446D">
      <w:pPr>
        <w:pStyle w:val="ListParagraph"/>
        <w:spacing w:after="200"/>
        <w:rPr>
          <w:rFonts w:asciiTheme="minorHAnsi" w:eastAsia="Arial" w:hAnsiTheme="minorHAnsi" w:cs="Arial"/>
          <w:sz w:val="22"/>
          <w:szCs w:val="22"/>
        </w:rPr>
      </w:pPr>
    </w:p>
    <w:p w14:paraId="137B69F5" w14:textId="14704BC3" w:rsidR="0091446D" w:rsidRPr="00592240" w:rsidRDefault="0091446D" w:rsidP="0091446D">
      <w:p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Konuşmacıların aktarımları sonrasında, katılımcıların soruları yanıtlanmıştır. Konuşmacılara gönüllülük çalışmalarındaki motivasyon</w:t>
      </w:r>
      <w:r w:rsidR="003C0448" w:rsidRPr="00592240">
        <w:rPr>
          <w:rFonts w:asciiTheme="minorHAnsi" w:eastAsia="Arial" w:hAnsiTheme="minorHAnsi" w:cs="Arial"/>
          <w:sz w:val="22"/>
          <w:szCs w:val="22"/>
        </w:rPr>
        <w:t xml:space="preserve"> artırıcı</w:t>
      </w:r>
      <w:r w:rsidRPr="00592240">
        <w:rPr>
          <w:rFonts w:asciiTheme="minorHAnsi" w:eastAsia="Arial" w:hAnsiTheme="minorHAnsi" w:cs="Arial"/>
          <w:sz w:val="22"/>
          <w:szCs w:val="22"/>
        </w:rPr>
        <w:t xml:space="preserve"> çalışmalarına yönelik kaynak bulma ve bağışçıya bu durumu aktarma (ikna etme) konusundaki önerileri sorulmuş, bu konuda gönüllülerin kaynak bulma çalışmaları konusunda eğitimlerine önem verilmesi, kaynak verenlerin sürece dahil edilerek, gönüllü motivasyonun</w:t>
      </w:r>
      <w:r w:rsidR="003C0448" w:rsidRPr="00592240">
        <w:rPr>
          <w:rFonts w:asciiTheme="minorHAnsi" w:eastAsia="Arial" w:hAnsiTheme="minorHAnsi" w:cs="Arial"/>
          <w:sz w:val="22"/>
          <w:szCs w:val="22"/>
        </w:rPr>
        <w:t>un</w:t>
      </w:r>
      <w:r w:rsidRPr="00592240">
        <w:rPr>
          <w:rFonts w:asciiTheme="minorHAnsi" w:eastAsia="Arial" w:hAnsiTheme="minorHAnsi" w:cs="Arial"/>
          <w:sz w:val="22"/>
          <w:szCs w:val="22"/>
        </w:rPr>
        <w:t xml:space="preserve"> önemi konusunda farkındalıklarının artı</w:t>
      </w:r>
      <w:r w:rsidR="003C0448" w:rsidRPr="00592240">
        <w:rPr>
          <w:rFonts w:asciiTheme="minorHAnsi" w:eastAsia="Arial" w:hAnsiTheme="minorHAnsi" w:cs="Arial"/>
          <w:sz w:val="22"/>
          <w:szCs w:val="22"/>
        </w:rPr>
        <w:t>rı</w:t>
      </w:r>
      <w:r w:rsidRPr="00592240">
        <w:rPr>
          <w:rFonts w:asciiTheme="minorHAnsi" w:eastAsia="Arial" w:hAnsiTheme="minorHAnsi" w:cs="Arial"/>
          <w:sz w:val="22"/>
          <w:szCs w:val="22"/>
        </w:rPr>
        <w:t xml:space="preserve">lması gibi öneriler verilmiştir. Bunun yanında, çeşitli mesleklerden </w:t>
      </w:r>
      <w:r w:rsidR="00473019" w:rsidRPr="00592240">
        <w:rPr>
          <w:rFonts w:asciiTheme="minorHAnsi" w:eastAsia="Arial" w:hAnsiTheme="minorHAnsi" w:cs="Arial"/>
          <w:sz w:val="22"/>
          <w:szCs w:val="22"/>
        </w:rPr>
        <w:t>yetişkin</w:t>
      </w:r>
      <w:r w:rsidRPr="00592240">
        <w:rPr>
          <w:rFonts w:asciiTheme="minorHAnsi" w:eastAsia="Arial" w:hAnsiTheme="minorHAnsi" w:cs="Arial"/>
          <w:sz w:val="22"/>
          <w:szCs w:val="22"/>
        </w:rPr>
        <w:t xml:space="preserve"> gönüllülerle çalışma konusunda farklı bir yol izleyip izlemedikleri sorulmuş, bu soruya, herhangi bir farklı yöntem izlenmediği, sadece vakit darlığı nedeniyle </w:t>
      </w:r>
      <w:r w:rsidR="00473019" w:rsidRPr="00592240">
        <w:rPr>
          <w:rFonts w:asciiTheme="minorHAnsi" w:eastAsia="Arial" w:hAnsiTheme="minorHAnsi" w:cs="Arial"/>
          <w:sz w:val="22"/>
          <w:szCs w:val="22"/>
        </w:rPr>
        <w:t xml:space="preserve">yetişkin </w:t>
      </w:r>
      <w:r w:rsidRPr="00592240">
        <w:rPr>
          <w:rFonts w:asciiTheme="minorHAnsi" w:eastAsia="Arial" w:hAnsiTheme="minorHAnsi" w:cs="Arial"/>
          <w:sz w:val="22"/>
          <w:szCs w:val="22"/>
        </w:rPr>
        <w:t>gönüllülerle çalışma/görüşme saatlerinin daha az olduğu belirtilmiştir.</w:t>
      </w:r>
    </w:p>
    <w:p w14:paraId="5939C467" w14:textId="33173FFF" w:rsidR="003519BC" w:rsidRPr="00592240" w:rsidRDefault="0091446D">
      <w:pPr>
        <w:spacing w:after="200"/>
        <w:jc w:val="both"/>
        <w:rPr>
          <w:rFonts w:asciiTheme="minorHAnsi" w:eastAsia="Arial" w:hAnsiTheme="minorHAnsi" w:cs="Arial"/>
          <w:sz w:val="22"/>
          <w:szCs w:val="22"/>
          <w:highlight w:val="yellow"/>
        </w:rPr>
      </w:pPr>
      <w:r w:rsidRPr="00592240">
        <w:rPr>
          <w:rFonts w:asciiTheme="minorHAnsi" w:eastAsia="Arial" w:hAnsiTheme="minorHAnsi" w:cs="Arial"/>
          <w:sz w:val="22"/>
          <w:szCs w:val="22"/>
        </w:rPr>
        <w:t xml:space="preserve">Atölye çalışması boyunca, Padlet üzerinden açılan bir not kâğıdı üzerine, grubun seçtiği bir katılımcı not almış ve atölye sonunda, ana gruba dönüldüğünde alınan notları grubun tamamıyla paylaşmıştır. </w:t>
      </w:r>
    </w:p>
    <w:p w14:paraId="42E9ADC4" w14:textId="77777777" w:rsidR="0055685C" w:rsidRPr="00592240" w:rsidRDefault="0055685C">
      <w:pPr>
        <w:spacing w:after="200"/>
        <w:jc w:val="both"/>
        <w:rPr>
          <w:rFonts w:asciiTheme="minorHAnsi" w:eastAsia="Arial" w:hAnsiTheme="minorHAnsi" w:cs="Arial"/>
          <w:sz w:val="22"/>
          <w:szCs w:val="22"/>
          <w:highlight w:val="yellow"/>
        </w:rPr>
      </w:pPr>
    </w:p>
    <w:p w14:paraId="000000D9" w14:textId="3B2AB9E1" w:rsidR="00056DD5" w:rsidRDefault="0064007B" w:rsidP="00D650BD">
      <w:pPr>
        <w:pStyle w:val="Style2"/>
        <w:numPr>
          <w:ilvl w:val="1"/>
          <w:numId w:val="16"/>
        </w:numPr>
      </w:pPr>
      <w:bookmarkStart w:id="5" w:name="_Toc82695953"/>
      <w:r w:rsidRPr="00D8501B">
        <w:t xml:space="preserve">PANEL: Gönüllülük Konusunda Mevcut Yasal Çerçeve ve Gönüllüler için Etik Kurallar ve/veya Davranış </w:t>
      </w:r>
      <w:r w:rsidR="001B3F35" w:rsidRPr="00D8501B">
        <w:t>Kuralları-</w:t>
      </w:r>
      <w:r w:rsidRPr="00D8501B">
        <w:t xml:space="preserve"> Batı Balkan Ülkelerinden Örnekler</w:t>
      </w:r>
      <w:r w:rsidRPr="00592240">
        <w:rPr>
          <w:vertAlign w:val="superscript"/>
        </w:rPr>
        <w:footnoteReference w:id="12"/>
      </w:r>
      <w:bookmarkEnd w:id="5"/>
      <w:r w:rsidRPr="00D8501B">
        <w:t xml:space="preserve"> </w:t>
      </w:r>
    </w:p>
    <w:p w14:paraId="57D25599" w14:textId="77777777" w:rsidR="00D650BD" w:rsidRPr="00D8501B" w:rsidRDefault="00D650BD" w:rsidP="00D650BD">
      <w:pPr>
        <w:pStyle w:val="Style2"/>
        <w:ind w:left="720"/>
      </w:pPr>
    </w:p>
    <w:p w14:paraId="000000DA" w14:textId="6497BA4D" w:rsidR="00056DD5" w:rsidRPr="00592240" w:rsidRDefault="00BD1415">
      <w:pPr>
        <w:spacing w:after="200"/>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Gönüllülük konusunda bir yasal mevzuat hazırlamış ya da hazırlama aşamasında olan ve dolayısı ile </w:t>
      </w:r>
      <w:r w:rsidR="0064007B" w:rsidRPr="00592240">
        <w:rPr>
          <w:rFonts w:asciiTheme="minorHAnsi" w:eastAsia="Arial" w:hAnsiTheme="minorHAnsi" w:cs="Arial"/>
          <w:sz w:val="22"/>
          <w:szCs w:val="22"/>
        </w:rPr>
        <w:t>Türkiye ile benzer bir süreçten geçen Batı Balkan ülkelerin</w:t>
      </w:r>
      <w:r w:rsidRPr="00592240">
        <w:rPr>
          <w:rFonts w:asciiTheme="minorHAnsi" w:eastAsia="Arial" w:hAnsiTheme="minorHAnsi" w:cs="Arial"/>
          <w:sz w:val="22"/>
          <w:szCs w:val="22"/>
        </w:rPr>
        <w:t>den</w:t>
      </w:r>
      <w:r w:rsidR="0064007B" w:rsidRPr="00592240">
        <w:rPr>
          <w:rFonts w:asciiTheme="minorHAnsi" w:eastAsia="Arial" w:hAnsiTheme="minorHAnsi" w:cs="Arial"/>
          <w:sz w:val="22"/>
          <w:szCs w:val="22"/>
        </w:rPr>
        <w:t xml:space="preserve"> deneyimleri ve öğrenme noktaları</w:t>
      </w:r>
      <w:r w:rsidR="00473019" w:rsidRPr="00592240">
        <w:rPr>
          <w:rFonts w:asciiTheme="minorHAnsi" w:eastAsia="Arial" w:hAnsiTheme="minorHAnsi" w:cs="Arial"/>
          <w:sz w:val="22"/>
          <w:szCs w:val="22"/>
        </w:rPr>
        <w:t>nı aktarmak üzere</w:t>
      </w:r>
      <w:r w:rsidR="0064007B" w:rsidRPr="00592240">
        <w:rPr>
          <w:rFonts w:asciiTheme="minorHAnsi" w:eastAsia="Arial" w:hAnsiTheme="minorHAnsi" w:cs="Arial"/>
          <w:sz w:val="22"/>
          <w:szCs w:val="22"/>
        </w:rPr>
        <w:t xml:space="preserve"> düzenlenen panele</w:t>
      </w:r>
      <w:r w:rsidRPr="00592240">
        <w:rPr>
          <w:rFonts w:asciiTheme="minorHAnsi" w:eastAsia="Arial" w:hAnsiTheme="minorHAnsi" w:cs="Arial"/>
          <w:sz w:val="22"/>
          <w:szCs w:val="22"/>
        </w:rPr>
        <w:t xml:space="preserve"> </w:t>
      </w:r>
      <w:r w:rsidRPr="00592240">
        <w:rPr>
          <w:rFonts w:asciiTheme="minorHAnsi" w:eastAsia="Arial" w:hAnsiTheme="minorHAnsi" w:cs="Arial"/>
          <w:b/>
          <w:bCs/>
          <w:sz w:val="22"/>
          <w:szCs w:val="22"/>
        </w:rPr>
        <w:t>Arnavutluk, Kuzey Makedonya ve Karadağ</w:t>
      </w:r>
      <w:r w:rsidRPr="00592240">
        <w:rPr>
          <w:rFonts w:asciiTheme="minorHAnsi" w:eastAsia="Arial" w:hAnsiTheme="minorHAnsi" w:cs="Arial"/>
          <w:sz w:val="22"/>
          <w:szCs w:val="22"/>
        </w:rPr>
        <w:t>’dan</w:t>
      </w:r>
      <w:r w:rsidR="0064007B" w:rsidRPr="00592240">
        <w:rPr>
          <w:rFonts w:asciiTheme="minorHAnsi" w:eastAsia="Arial" w:hAnsiTheme="minorHAnsi" w:cs="Arial"/>
          <w:sz w:val="22"/>
          <w:szCs w:val="22"/>
        </w:rPr>
        <w:t xml:space="preserve"> 3 konuşmacı katılmıştır. Konuşmacıların ortak noktası, yasal mevzuat çalışmaları sırasında uzun yıllardır aktif bir rol almış olmaları ve hala bu konuda süregiden çalışmaların içinde bulunuyor olmalarıdır. Öncelikle Türkiye’deki güncel </w:t>
      </w:r>
      <w:r w:rsidR="0064007B" w:rsidRPr="00592240">
        <w:rPr>
          <w:rFonts w:asciiTheme="minorHAnsi" w:eastAsia="Arial" w:hAnsiTheme="minorHAnsi" w:cs="Arial"/>
          <w:sz w:val="22"/>
          <w:szCs w:val="22"/>
        </w:rPr>
        <w:lastRenderedPageBreak/>
        <w:t>durum hakkında konuklara bilgi verilmiş ve sonrasında kendi deneyimlerinden bahsetmeleri istenmiştir. Konuşmacıların, bahsettikleri temel noktalar söz alma sırasında uygun şekilde aşağıda özetlenmektedir.</w:t>
      </w:r>
    </w:p>
    <w:p w14:paraId="000000DB" w14:textId="77777777" w:rsidR="00056DD5" w:rsidRPr="00592240" w:rsidRDefault="0064007B">
      <w:pPr>
        <w:widowControl w:val="0"/>
        <w:numPr>
          <w:ilvl w:val="0"/>
          <w:numId w:val="3"/>
        </w:numPr>
        <w:jc w:val="both"/>
        <w:rPr>
          <w:rFonts w:asciiTheme="minorHAnsi" w:hAnsiTheme="minorHAnsi" w:cs="Arial"/>
          <w:sz w:val="22"/>
          <w:szCs w:val="22"/>
        </w:rPr>
      </w:pPr>
      <w:r w:rsidRPr="00592240">
        <w:rPr>
          <w:rFonts w:asciiTheme="minorHAnsi" w:eastAsia="Arial" w:hAnsiTheme="minorHAnsi" w:cs="Arial"/>
          <w:b/>
          <w:sz w:val="22"/>
          <w:szCs w:val="22"/>
        </w:rPr>
        <w:t>Irena Topalli;</w:t>
      </w:r>
      <w:r w:rsidRPr="00592240">
        <w:rPr>
          <w:rFonts w:asciiTheme="minorHAnsi" w:eastAsia="Arial" w:hAnsiTheme="minorHAnsi" w:cs="Arial"/>
          <w:sz w:val="22"/>
          <w:szCs w:val="22"/>
        </w:rPr>
        <w:t xml:space="preserve"> Beyond Barriers Association (Arnavutluk)</w:t>
      </w:r>
      <w:r w:rsidRPr="00592240">
        <w:rPr>
          <w:rFonts w:asciiTheme="minorHAnsi" w:eastAsia="Arial" w:hAnsiTheme="minorHAnsi" w:cs="Arial"/>
          <w:sz w:val="22"/>
          <w:szCs w:val="22"/>
          <w:vertAlign w:val="superscript"/>
        </w:rPr>
        <w:footnoteReference w:id="13"/>
      </w:r>
    </w:p>
    <w:p w14:paraId="000000DC" w14:textId="77777777" w:rsidR="00056DD5" w:rsidRPr="00592240" w:rsidRDefault="00056DD5">
      <w:pPr>
        <w:widowControl w:val="0"/>
        <w:ind w:left="720"/>
        <w:jc w:val="both"/>
        <w:rPr>
          <w:rFonts w:asciiTheme="minorHAnsi" w:eastAsia="Arial" w:hAnsiTheme="minorHAnsi" w:cs="Arial"/>
          <w:sz w:val="22"/>
          <w:szCs w:val="22"/>
        </w:rPr>
      </w:pPr>
    </w:p>
    <w:p w14:paraId="000000DD" w14:textId="7DAA5EC7"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 xml:space="preserve">Irena Topalli, </w:t>
      </w:r>
      <w:r w:rsidR="00FD54F1" w:rsidRPr="00592240">
        <w:rPr>
          <w:rFonts w:asciiTheme="minorHAnsi" w:eastAsia="Arial" w:hAnsiTheme="minorHAnsi" w:cs="Arial"/>
          <w:sz w:val="22"/>
          <w:szCs w:val="22"/>
        </w:rPr>
        <w:t xml:space="preserve">konuşmasında temel olarak </w:t>
      </w:r>
      <w:r w:rsidRPr="00592240">
        <w:rPr>
          <w:rFonts w:asciiTheme="minorHAnsi" w:eastAsia="Arial" w:hAnsiTheme="minorHAnsi" w:cs="Arial"/>
          <w:sz w:val="22"/>
          <w:szCs w:val="22"/>
        </w:rPr>
        <w:t>Arnavutluk’da yaşanan yasal mevzuat konusundaki deneyimden ve</w:t>
      </w:r>
      <w:r w:rsidR="00FD54F1" w:rsidRPr="00592240">
        <w:rPr>
          <w:rFonts w:asciiTheme="minorHAnsi" w:eastAsia="Arial" w:hAnsiTheme="minorHAnsi" w:cs="Arial"/>
          <w:sz w:val="22"/>
          <w:szCs w:val="22"/>
        </w:rPr>
        <w:t xml:space="preserve"> mevzuatın hazırlanma </w:t>
      </w:r>
      <w:r w:rsidRPr="00592240">
        <w:rPr>
          <w:rFonts w:asciiTheme="minorHAnsi" w:eastAsia="Arial" w:hAnsiTheme="minorHAnsi" w:cs="Arial"/>
          <w:sz w:val="22"/>
          <w:szCs w:val="22"/>
        </w:rPr>
        <w:t>süre</w:t>
      </w:r>
      <w:r w:rsidR="00FD54F1" w:rsidRPr="00592240">
        <w:rPr>
          <w:rFonts w:asciiTheme="minorHAnsi" w:eastAsia="Arial" w:hAnsiTheme="minorHAnsi" w:cs="Arial"/>
          <w:sz w:val="22"/>
          <w:szCs w:val="22"/>
        </w:rPr>
        <w:t>cinde</w:t>
      </w:r>
      <w:r w:rsidRPr="00592240">
        <w:rPr>
          <w:rFonts w:asciiTheme="minorHAnsi" w:eastAsia="Arial" w:hAnsiTheme="minorHAnsi" w:cs="Arial"/>
          <w:sz w:val="22"/>
          <w:szCs w:val="22"/>
        </w:rPr>
        <w:t xml:space="preserve"> öğrenilenler</w:t>
      </w:r>
      <w:r w:rsidR="00FD54F1" w:rsidRPr="00592240">
        <w:rPr>
          <w:rFonts w:asciiTheme="minorHAnsi" w:eastAsia="Arial" w:hAnsiTheme="minorHAnsi" w:cs="Arial"/>
          <w:sz w:val="22"/>
          <w:szCs w:val="22"/>
        </w:rPr>
        <w:t>den</w:t>
      </w:r>
      <w:r w:rsidRPr="00592240">
        <w:rPr>
          <w:rFonts w:asciiTheme="minorHAnsi" w:eastAsia="Arial" w:hAnsiTheme="minorHAnsi" w:cs="Arial"/>
          <w:sz w:val="22"/>
          <w:szCs w:val="22"/>
        </w:rPr>
        <w:t xml:space="preserve"> </w:t>
      </w:r>
      <w:r w:rsidR="00FD54F1" w:rsidRPr="00592240">
        <w:rPr>
          <w:rFonts w:asciiTheme="minorHAnsi" w:eastAsia="Arial" w:hAnsiTheme="minorHAnsi" w:cs="Arial"/>
          <w:sz w:val="22"/>
          <w:szCs w:val="22"/>
        </w:rPr>
        <w:t>bahsetmiştir</w:t>
      </w:r>
      <w:r w:rsidRPr="00592240">
        <w:rPr>
          <w:rFonts w:asciiTheme="minorHAnsi" w:eastAsia="Arial" w:hAnsiTheme="minorHAnsi" w:cs="Arial"/>
          <w:sz w:val="22"/>
          <w:szCs w:val="22"/>
        </w:rPr>
        <w:t>.</w:t>
      </w:r>
      <w:r w:rsidR="00FD54F1" w:rsidRPr="00592240">
        <w:rPr>
          <w:rFonts w:asciiTheme="minorHAnsi" w:eastAsia="Arial" w:hAnsiTheme="minorHAnsi" w:cs="Arial"/>
          <w:sz w:val="22"/>
          <w:szCs w:val="22"/>
        </w:rPr>
        <w:t xml:space="preserve"> Irena Topalli </w:t>
      </w:r>
      <w:r w:rsidR="00FD54F1" w:rsidRPr="00592240">
        <w:rPr>
          <w:rFonts w:asciiTheme="minorHAnsi" w:eastAsia="Arial" w:hAnsiTheme="minorHAnsi" w:cs="Arial"/>
          <w:b/>
          <w:bCs/>
          <w:sz w:val="22"/>
          <w:szCs w:val="22"/>
        </w:rPr>
        <w:t xml:space="preserve">Beyond Barriers Association’da </w:t>
      </w:r>
      <w:r w:rsidR="00FD54F1" w:rsidRPr="00592240">
        <w:rPr>
          <w:rFonts w:asciiTheme="minorHAnsi" w:eastAsia="Arial" w:hAnsiTheme="minorHAnsi" w:cs="Arial"/>
          <w:sz w:val="22"/>
          <w:szCs w:val="22"/>
        </w:rPr>
        <w:t xml:space="preserve">son 13 yıldır proje koordinatörü olarak çalışmakta ve yasal mevzuat çalışmalarını yakından takip etmektedir. </w:t>
      </w:r>
      <w:r w:rsidRPr="00592240">
        <w:rPr>
          <w:rFonts w:asciiTheme="minorHAnsi" w:eastAsia="Arial" w:hAnsiTheme="minorHAnsi" w:cs="Arial"/>
          <w:b/>
          <w:bCs/>
          <w:sz w:val="22"/>
          <w:szCs w:val="22"/>
        </w:rPr>
        <w:t>Beyond Barriers Association</w:t>
      </w:r>
      <w:r w:rsidRPr="00592240">
        <w:rPr>
          <w:rFonts w:asciiTheme="minorHAnsi" w:eastAsia="Arial" w:hAnsiTheme="minorHAnsi" w:cs="Arial"/>
          <w:sz w:val="22"/>
          <w:szCs w:val="22"/>
        </w:rPr>
        <w:t xml:space="preserve"> en az 15 yıldır gönüllülük alanında çalışan oldukça aktif bir kuruluştur ve diğer konuşmacıların da yer aldığı bir bölgesel</w:t>
      </w:r>
      <w:r w:rsidR="00712B50" w:rsidRPr="00592240">
        <w:rPr>
          <w:rFonts w:asciiTheme="minorHAnsi" w:eastAsia="Arial" w:hAnsiTheme="minorHAnsi" w:cs="Arial"/>
          <w:sz w:val="22"/>
          <w:szCs w:val="22"/>
        </w:rPr>
        <w:t xml:space="preserve"> bir</w:t>
      </w:r>
      <w:r w:rsidRPr="00592240">
        <w:rPr>
          <w:rFonts w:asciiTheme="minorHAnsi" w:eastAsia="Arial" w:hAnsiTheme="minorHAnsi" w:cs="Arial"/>
          <w:sz w:val="22"/>
          <w:szCs w:val="22"/>
        </w:rPr>
        <w:t xml:space="preserve"> ağın üyesidir. 2018 yılında Arnavutluk Hükümeti tarafından taslak bir gönüllülük yasası hazırlanmıştır. Ne yazık ki yasanın hazırlanması sırasında sadece gönüllülük alanında deneyimi olmayan birkaç STÖ’den görüş alınmış, alanda çalışan ve aktif olan örgütler sürece dahil edilmemiştir. Bu şekilde hükümet, STÖ’lerden görüş aldığını gerekçelendirmiş, ancak asıl dahil edilmesi gereken STÖ’ler dahil edilmediğinden, çalışma, alandaki aktif STÖ’ler açısından geçerliliğini kaybetmiştir. 2019 yılında sunulan yasa, parlamento tarafından kabul edilmiştir ve Arnavutluk genelinde gönüllülük çalışmalarını düzenlemektedir. Her ne kadar yasa tam anlamıyla açık ve net olmasa da gönüllüler ile çalışan kuruluşların çalışmalarını bu yasaya göre düzenlemeleri istenmiş ve bu durum da kuruluşların çalışmalarını kısıtlayıcı bir etki yapmıştır. Yasa, gönüllülüğü bir iş ilişkisi olarak düzenlemektedir. Yasanın getirdiği ilk sorun, sözleşme meselesidir. Gönüllü sözleşmesi ve iş sözleşmesi arasında bir ayrım yapılmamaktadır. Her ne kadar gönüllülük tanınan bir durum olsa </w:t>
      </w:r>
      <w:r w:rsidR="001B3F35" w:rsidRPr="00592240">
        <w:rPr>
          <w:rFonts w:asciiTheme="minorHAnsi" w:eastAsia="Arial" w:hAnsiTheme="minorHAnsi" w:cs="Arial"/>
          <w:sz w:val="22"/>
          <w:szCs w:val="22"/>
        </w:rPr>
        <w:t>da</w:t>
      </w:r>
      <w:r w:rsidRPr="00592240">
        <w:rPr>
          <w:rFonts w:asciiTheme="minorHAnsi" w:eastAsia="Arial" w:hAnsiTheme="minorHAnsi" w:cs="Arial"/>
          <w:sz w:val="22"/>
          <w:szCs w:val="22"/>
        </w:rPr>
        <w:t xml:space="preserve"> vergi sisteminde yer almamaktadır. Yasa, tüm kuruluşların gönüllülere yönelik bir sigorta poliçesi sistemine sahip olmalarını zorunlu hale getirmiştir. STÖ’ler, hangi koşullarda çalışıyor olursa olsunlar gönüllülerin bir sigorta güvencesi altında olmasından memnuniyet duymaktadır. Ancak, yasa, kuruluşların sigorta yapmasını zorunlu hale getirirken, bununla ilgili masrafları nasıl karşılayacakları hakkında bir yol önermemektedir. Haliyle kuruluşların gönüllü sigorta masraflarını karşılama konusunda uygulamada sorunlar yaşamasına neden olmuştur. Örneğin, tüm ülke çapında bir temizlik kampanyası yürütülmesi ve binlerce gönüllünün dahil edilmesi durumunda, tüm bu gönüllülerin sözleşmelerini kimin yapacağı, sigorta masraflarının nasıl ve kim tarafından karşılanacağı, STÖ’ler açısından büyük bir sorun olarak ortaya çıkmıştır. STÖ’lerin böyle bir kapasitesi bulunmamaktadır. Tüm bu sorunlar nedeniyle, kapasitesi olmayan kuruluşlar gönüllülerle çalışmaya son vermişlerdir. Yasa beraberinde STÖ’lere oldukça yüklü bir bürokrasi ve iş yükü getirmiştir. Bunun yanında, yasa, bir gönüllü pasaportu/defteri uygulamasını öngörmektedir. Bu pasaportun her bir gönüllü için hazırlanabilmesi için öncelikle gönüllülerin merkezi bir veri tabanına </w:t>
      </w:r>
      <w:r w:rsidR="001B3F35" w:rsidRPr="00592240">
        <w:rPr>
          <w:rFonts w:asciiTheme="minorHAnsi" w:eastAsia="Arial" w:hAnsiTheme="minorHAnsi" w:cs="Arial"/>
          <w:sz w:val="22"/>
          <w:szCs w:val="22"/>
        </w:rPr>
        <w:t>kaydedilmesi</w:t>
      </w:r>
      <w:r w:rsidRPr="00592240">
        <w:rPr>
          <w:rFonts w:asciiTheme="minorHAnsi" w:eastAsia="Arial" w:hAnsiTheme="minorHAnsi" w:cs="Arial"/>
          <w:sz w:val="22"/>
          <w:szCs w:val="22"/>
        </w:rPr>
        <w:t xml:space="preserve"> gerekmekte ve gönüllünün ancak kayıt sonrasında alınan pasaport ile gönüllü çalışabilmesi mümkün olabilmektedir. Bu da büyük bir kafa karışıklığı yaratmış ve STÖ’ler açısından uygulanması mümkün olmamıştır. Bu ve benzeri sorunlar nedeniyle, 2016 yılında Beyond Barriers’ın da dahil olduğu pek çok STÖ, yasaya aykırı bir uygulama yapıyor olmamak ve gönüllülük konusundaki inanç ve ilkeleriyle ters düşmemek adına, gönüllülük programlarını kapatma kararı almıştır. </w:t>
      </w:r>
    </w:p>
    <w:p w14:paraId="000000DE" w14:textId="77777777" w:rsidR="00056DD5" w:rsidRPr="00592240" w:rsidRDefault="00056DD5">
      <w:pPr>
        <w:widowControl w:val="0"/>
        <w:jc w:val="both"/>
        <w:rPr>
          <w:rFonts w:asciiTheme="minorHAnsi" w:eastAsia="Arial" w:hAnsiTheme="minorHAnsi" w:cs="Arial"/>
          <w:sz w:val="22"/>
          <w:szCs w:val="22"/>
        </w:rPr>
      </w:pPr>
    </w:p>
    <w:p w14:paraId="000000DF" w14:textId="03A8ED58"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 xml:space="preserve">Son 2 yıldır farklı paydaşlarla yapılan danışma toplantıları ve görüş alışverişi neticesinde, bu yıl itibariyle bu duruma bir son verilmek istenmiştir. Mevcut yasa, son derece değerli olan gönüllülük </w:t>
      </w:r>
      <w:r w:rsidR="001F5646" w:rsidRPr="00592240">
        <w:rPr>
          <w:rFonts w:asciiTheme="minorHAnsi" w:eastAsia="Arial" w:hAnsiTheme="minorHAnsi" w:cs="Arial"/>
          <w:sz w:val="22"/>
          <w:szCs w:val="22"/>
        </w:rPr>
        <w:t>çalışmalarına</w:t>
      </w:r>
      <w:r w:rsidRPr="00592240">
        <w:rPr>
          <w:rFonts w:asciiTheme="minorHAnsi" w:eastAsia="Arial" w:hAnsiTheme="minorHAnsi" w:cs="Arial"/>
          <w:sz w:val="22"/>
          <w:szCs w:val="22"/>
        </w:rPr>
        <w:t xml:space="preserve"> zarar verici olmuştur. Örneğin 2019 yılında Arnavutluk’da büyük bir deprem yaşanmış ve tüm yerel toplu</w:t>
      </w:r>
      <w:r w:rsidR="001F5646" w:rsidRPr="00592240">
        <w:rPr>
          <w:rFonts w:asciiTheme="minorHAnsi" w:eastAsia="Arial" w:hAnsiTheme="minorHAnsi" w:cs="Arial"/>
          <w:sz w:val="22"/>
          <w:szCs w:val="22"/>
        </w:rPr>
        <w:t>luklar</w:t>
      </w:r>
      <w:r w:rsidRPr="00592240">
        <w:rPr>
          <w:rFonts w:asciiTheme="minorHAnsi" w:eastAsia="Arial" w:hAnsiTheme="minorHAnsi" w:cs="Arial"/>
          <w:sz w:val="22"/>
          <w:szCs w:val="22"/>
        </w:rPr>
        <w:t xml:space="preserve"> harekete geçerek, gönüllü çalışmalara katılmıştır. Bu durum fiiliyatta, yasanın yanlış kullanılması ile neticelenmiştir. Bu durum, vatandaşlık görevleri ile gönüllülük arasındaki farkın net olarak çizilmemiş olmasının sonucudur. Pandemi döneminde </w:t>
      </w:r>
      <w:proofErr w:type="gramStart"/>
      <w:r w:rsidRPr="00592240">
        <w:rPr>
          <w:rFonts w:asciiTheme="minorHAnsi" w:eastAsia="Arial" w:hAnsiTheme="minorHAnsi" w:cs="Arial"/>
          <w:sz w:val="22"/>
          <w:szCs w:val="22"/>
        </w:rPr>
        <w:t>de,</w:t>
      </w:r>
      <w:proofErr w:type="gramEnd"/>
      <w:r w:rsidRPr="00592240">
        <w:rPr>
          <w:rFonts w:asciiTheme="minorHAnsi" w:eastAsia="Arial" w:hAnsiTheme="minorHAnsi" w:cs="Arial"/>
          <w:sz w:val="22"/>
          <w:szCs w:val="22"/>
        </w:rPr>
        <w:t xml:space="preserve"> genç ve eğitimsiz gönüllülerin kendi güvenlikleri açısından gönüllü olarak dahil edilmesi mümkün olmamıştır. Ancak toplumdan gönüllü</w:t>
      </w:r>
      <w:r w:rsidR="00A70955">
        <w:rPr>
          <w:rFonts w:asciiTheme="minorHAnsi" w:eastAsia="Arial" w:hAnsiTheme="minorHAnsi" w:cs="Arial"/>
          <w:sz w:val="22"/>
          <w:szCs w:val="22"/>
        </w:rPr>
        <w:t>lü</w:t>
      </w:r>
      <w:r w:rsidRPr="00592240">
        <w:rPr>
          <w:rFonts w:asciiTheme="minorHAnsi" w:eastAsia="Arial" w:hAnsiTheme="minorHAnsi" w:cs="Arial"/>
          <w:sz w:val="22"/>
          <w:szCs w:val="22"/>
        </w:rPr>
        <w:t xml:space="preserve">ğe yönelik oldukça büyük bir talep bulunmaktadır. Dolayısıyla bu yıl itibariyle, Arnavutluk çapında toplumun </w:t>
      </w:r>
      <w:r w:rsidRPr="00592240">
        <w:rPr>
          <w:rFonts w:asciiTheme="minorHAnsi" w:eastAsia="Arial" w:hAnsiTheme="minorHAnsi" w:cs="Arial"/>
          <w:sz w:val="22"/>
          <w:szCs w:val="22"/>
        </w:rPr>
        <w:lastRenderedPageBreak/>
        <w:t xml:space="preserve">gönüllülük ve mevcut yasal düzenleme hakkında ne bildiğini ortaya çıkarmak üzere ulusal bir araştırma yapılmıştır, ki bu araştırma, Arnavutluk’da bu alanda yapılan ilk araştırma olma özelliğini taşımaktadır. Araştırma sonuçlarına göre, gönüllü faaliyet yürütenlerin %80’i yasadan habersizdir; bireylerin %87’si ise gönüllü pasaportu uygulaması hakkında fikir/bilgi sahibi değildir. Bu durum </w:t>
      </w:r>
      <w:r w:rsidR="001B3F35" w:rsidRPr="00592240">
        <w:rPr>
          <w:rFonts w:asciiTheme="minorHAnsi" w:eastAsia="Arial" w:hAnsiTheme="minorHAnsi" w:cs="Arial"/>
          <w:sz w:val="22"/>
          <w:szCs w:val="22"/>
        </w:rPr>
        <w:t>da</w:t>
      </w:r>
      <w:r w:rsidRPr="00592240">
        <w:rPr>
          <w:rFonts w:asciiTheme="minorHAnsi" w:eastAsia="Arial" w:hAnsiTheme="minorHAnsi" w:cs="Arial"/>
          <w:sz w:val="22"/>
          <w:szCs w:val="22"/>
        </w:rPr>
        <w:t xml:space="preserve"> yasanın nasıl sunulduğu ve hükümetin aslında yasayı nasıl uygulayacağı konusunda</w:t>
      </w:r>
      <w:r w:rsidR="001F5646" w:rsidRPr="00592240">
        <w:rPr>
          <w:rFonts w:asciiTheme="minorHAnsi" w:eastAsia="Arial" w:hAnsiTheme="minorHAnsi" w:cs="Arial"/>
          <w:sz w:val="22"/>
          <w:szCs w:val="22"/>
        </w:rPr>
        <w:t xml:space="preserve"> STÖ’lerin ve bireylerin</w:t>
      </w:r>
      <w:r w:rsidRPr="00592240">
        <w:rPr>
          <w:rFonts w:asciiTheme="minorHAnsi" w:eastAsia="Arial" w:hAnsiTheme="minorHAnsi" w:cs="Arial"/>
          <w:sz w:val="22"/>
          <w:szCs w:val="22"/>
        </w:rPr>
        <w:t xml:space="preserve"> bir fikir sahibi olmadığının bir göstergesidir. Şu anda yasa kapsamında gönüllülerin verisi toplanmamaktadır. 31 Mayıs’</w:t>
      </w:r>
      <w:r w:rsidR="00A70955">
        <w:rPr>
          <w:rFonts w:asciiTheme="minorHAnsi" w:eastAsia="Arial" w:hAnsiTheme="minorHAnsi" w:cs="Arial"/>
          <w:sz w:val="22"/>
          <w:szCs w:val="22"/>
        </w:rPr>
        <w:t>t</w:t>
      </w:r>
      <w:r w:rsidRPr="00592240">
        <w:rPr>
          <w:rFonts w:asciiTheme="minorHAnsi" w:eastAsia="Arial" w:hAnsiTheme="minorHAnsi" w:cs="Arial"/>
          <w:sz w:val="22"/>
          <w:szCs w:val="22"/>
        </w:rPr>
        <w:t>a yapılan ve farklı sektörlerden toplam 120 paydaşı (farklı yaşlardan STÖ temsilcileri, yerel ve merkezi kurumlar, vatandaşlar, gönüllüler, akademisyenler, üniversiteler, vb.) bir araya getiren hibrit ulusal konferansta bu durum tartışmaya açılmıştır. Güzel bir gelişme olarak, yasayı uygulamakla yükümlü olan Maliye ve Ekonomi Bakanlığı</w:t>
      </w:r>
      <w:r w:rsidR="008D1116"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da konferansa tepkisiz kalmamıştır. Bakanlık, konuyla ilgili görüşmelere açık olduğunu belirtmiş ve yasada uygulamaya yönelik iyileştirmelerin yapılması gerektiğini kabul etmiştir. Ancak aynı zamanda yasanın iyi bir yasa olduğunu ve sektörün düzenlenmesi için yeterli olduğunu da belirtmişlerdir. Konferans boyunca düzenlenen atölye çalışmalarında, katılımcılardan, yasaya yönelik beklentileri ve nasıl bir düzenleme içermesi gerektiği konusunda net tavsiyeler alınmıştır. Bu aşamada, hükümete sunulmak üzere net bir politika ve strateji önerisi alınmaktadır. Arnavutluk gibi küçük bir ülkede, gönüllülük alanını düzenleyen ve STÖ’ler açısından son derece kısıtlayıcı olan bir yasa çok da gerekli olmayabilir. Bunun yerine, uygulamayı kolaylaştırmak üzere stratejik planlamalar ile devam edilebilir. Bu nedenle hükümete farklı öneriler sunulacaktır. Öncelikle bir yasa olması halinde, alanda deneyimli ve büyük kuruluşların uygulama aşamasına dahil edilmesi önerilecektir. Farklı Avrupa ülkelerinden (</w:t>
      </w:r>
      <w:r w:rsidR="009154C9" w:rsidRPr="00592240">
        <w:rPr>
          <w:rFonts w:asciiTheme="minorHAnsi" w:eastAsia="Arial" w:hAnsiTheme="minorHAnsi" w:cs="Arial"/>
          <w:sz w:val="22"/>
          <w:szCs w:val="22"/>
        </w:rPr>
        <w:t xml:space="preserve">gönüllülük </w:t>
      </w:r>
      <w:r w:rsidRPr="00592240">
        <w:rPr>
          <w:rFonts w:asciiTheme="minorHAnsi" w:eastAsia="Arial" w:hAnsiTheme="minorHAnsi" w:cs="Arial"/>
          <w:sz w:val="22"/>
          <w:szCs w:val="22"/>
        </w:rPr>
        <w:t>yasa</w:t>
      </w:r>
      <w:r w:rsidR="009154C9" w:rsidRPr="00592240">
        <w:rPr>
          <w:rFonts w:asciiTheme="minorHAnsi" w:eastAsia="Arial" w:hAnsiTheme="minorHAnsi" w:cs="Arial"/>
          <w:sz w:val="22"/>
          <w:szCs w:val="22"/>
        </w:rPr>
        <w:t>sı</w:t>
      </w:r>
      <w:r w:rsidRPr="00592240">
        <w:rPr>
          <w:rFonts w:asciiTheme="minorHAnsi" w:eastAsia="Arial" w:hAnsiTheme="minorHAnsi" w:cs="Arial"/>
          <w:sz w:val="22"/>
          <w:szCs w:val="22"/>
        </w:rPr>
        <w:t xml:space="preserve"> bulunan ve bulunmayan) örnekler alınmış ve hükümete sunulmak üzere hazırlanmıştır. Dolayısıyla şu an Arnavutluk’da yasanın iyileştirilmesi ya da bu düzenlemenin tamamen ortadan kaldırılması gibi iki farklı alternatif bulunmaktadır ve bu konuda gerekli görüşmelere başlamak üzere hazırlıklar yapılmaktadır.</w:t>
      </w:r>
    </w:p>
    <w:p w14:paraId="000000E0" w14:textId="77777777" w:rsidR="00056DD5" w:rsidRPr="00592240" w:rsidRDefault="00056DD5">
      <w:pPr>
        <w:widowControl w:val="0"/>
        <w:jc w:val="both"/>
        <w:rPr>
          <w:rFonts w:asciiTheme="minorHAnsi" w:eastAsia="Arial" w:hAnsiTheme="minorHAnsi" w:cs="Arial"/>
          <w:sz w:val="22"/>
          <w:szCs w:val="22"/>
        </w:rPr>
      </w:pPr>
    </w:p>
    <w:p w14:paraId="000000E1" w14:textId="405E0057" w:rsidR="00056DD5" w:rsidRPr="00592240" w:rsidRDefault="0064007B">
      <w:pPr>
        <w:widowControl w:val="0"/>
        <w:numPr>
          <w:ilvl w:val="0"/>
          <w:numId w:val="3"/>
        </w:numPr>
        <w:jc w:val="both"/>
        <w:rPr>
          <w:rFonts w:asciiTheme="minorHAnsi" w:hAnsiTheme="minorHAnsi" w:cs="Arial"/>
          <w:sz w:val="22"/>
          <w:szCs w:val="22"/>
        </w:rPr>
      </w:pPr>
      <w:r w:rsidRPr="00592240">
        <w:rPr>
          <w:rFonts w:asciiTheme="minorHAnsi" w:eastAsia="Arial" w:hAnsiTheme="minorHAnsi" w:cs="Arial"/>
          <w:b/>
          <w:sz w:val="22"/>
          <w:szCs w:val="22"/>
        </w:rPr>
        <w:t>San</w:t>
      </w:r>
      <w:r w:rsidR="008E491A" w:rsidRPr="00592240">
        <w:rPr>
          <w:rFonts w:asciiTheme="minorHAnsi" w:eastAsia="Arial" w:hAnsiTheme="minorHAnsi" w:cs="Arial"/>
          <w:b/>
          <w:sz w:val="22"/>
          <w:szCs w:val="22"/>
        </w:rPr>
        <w:t>d</w:t>
      </w:r>
      <w:r w:rsidRPr="00592240">
        <w:rPr>
          <w:rFonts w:asciiTheme="minorHAnsi" w:eastAsia="Arial" w:hAnsiTheme="minorHAnsi" w:cs="Arial"/>
          <w:b/>
          <w:sz w:val="22"/>
          <w:szCs w:val="22"/>
        </w:rPr>
        <w:t>a Rakocevic;</w:t>
      </w:r>
      <w:r w:rsidRPr="00592240">
        <w:rPr>
          <w:rFonts w:asciiTheme="minorHAnsi" w:eastAsia="Arial" w:hAnsiTheme="minorHAnsi" w:cs="Arial"/>
          <w:sz w:val="22"/>
          <w:szCs w:val="22"/>
        </w:rPr>
        <w:t xml:space="preserve"> Association for Democratic Prosperity Zid (Karadağ)</w:t>
      </w:r>
      <w:r w:rsidRPr="00592240">
        <w:rPr>
          <w:rFonts w:asciiTheme="minorHAnsi" w:eastAsia="Arial" w:hAnsiTheme="minorHAnsi" w:cs="Arial"/>
          <w:sz w:val="22"/>
          <w:szCs w:val="22"/>
          <w:vertAlign w:val="superscript"/>
        </w:rPr>
        <w:footnoteReference w:id="14"/>
      </w:r>
    </w:p>
    <w:p w14:paraId="000000E2" w14:textId="77777777" w:rsidR="00056DD5" w:rsidRPr="00592240" w:rsidRDefault="00056DD5">
      <w:pPr>
        <w:widowControl w:val="0"/>
        <w:ind w:left="720"/>
        <w:jc w:val="both"/>
        <w:rPr>
          <w:rFonts w:asciiTheme="minorHAnsi" w:eastAsia="Arial" w:hAnsiTheme="minorHAnsi" w:cs="Arial"/>
          <w:sz w:val="22"/>
          <w:szCs w:val="22"/>
        </w:rPr>
      </w:pPr>
    </w:p>
    <w:p w14:paraId="000000E3" w14:textId="77777777"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 xml:space="preserve">Association for Democratic Prosperity Zid (ADPZ), 2000 yılından bu yana gönüllüler ile çalışan ve alanda son derece deneyimli bir kuruluştur. Yasal mevzuat çalışmalarında da son derece etkin bir şekilde yer almışlardır. ADPZ gönüllülük alanında gerek hükümet gerekse diğer STÖ’ler için bir kaynak merkezi olma görevini üstlenmiştir. Bunun yanında ulusal düzeyde gönüllülük ve hür irade ile katkıda bulunmanın önemi hakkında farkındalık yaratmak üzere büyük çaplı etkinlikler düzenlemektedir. Ek olarak, Karadağ mesleki eğitim merkezi ile birlikte lisedeki gençlere yönelik bir gönüllülük el kitabı hazırlamışlar ve liselerde otuzdan fazla gönüllülük kulübünün kurulmasına öncülük etmişlerdir. </w:t>
      </w:r>
    </w:p>
    <w:p w14:paraId="000000E4" w14:textId="77777777" w:rsidR="00056DD5" w:rsidRPr="00592240" w:rsidRDefault="00056DD5">
      <w:pPr>
        <w:widowControl w:val="0"/>
        <w:jc w:val="both"/>
        <w:rPr>
          <w:rFonts w:asciiTheme="minorHAnsi" w:eastAsia="Arial" w:hAnsiTheme="minorHAnsi" w:cs="Arial"/>
          <w:sz w:val="22"/>
          <w:szCs w:val="22"/>
        </w:rPr>
      </w:pPr>
    </w:p>
    <w:p w14:paraId="000000E5" w14:textId="4B481B03"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San</w:t>
      </w:r>
      <w:r w:rsidR="00A8668C" w:rsidRPr="00592240">
        <w:rPr>
          <w:rFonts w:asciiTheme="minorHAnsi" w:eastAsia="Arial" w:hAnsiTheme="minorHAnsi" w:cs="Arial"/>
          <w:sz w:val="22"/>
          <w:szCs w:val="22"/>
        </w:rPr>
        <w:t>d</w:t>
      </w:r>
      <w:r w:rsidRPr="00592240">
        <w:rPr>
          <w:rFonts w:asciiTheme="minorHAnsi" w:eastAsia="Arial" w:hAnsiTheme="minorHAnsi" w:cs="Arial"/>
          <w:sz w:val="22"/>
          <w:szCs w:val="22"/>
        </w:rPr>
        <w:t>a Rakocevic konuşmasın</w:t>
      </w:r>
      <w:r w:rsidR="00C1289B">
        <w:rPr>
          <w:rFonts w:asciiTheme="minorHAnsi" w:eastAsia="Arial" w:hAnsiTheme="minorHAnsi" w:cs="Arial"/>
          <w:sz w:val="22"/>
          <w:szCs w:val="22"/>
        </w:rPr>
        <w:t>da</w:t>
      </w:r>
      <w:r w:rsidRPr="00592240">
        <w:rPr>
          <w:rFonts w:asciiTheme="minorHAnsi" w:eastAsia="Arial" w:hAnsiTheme="minorHAnsi" w:cs="Arial"/>
          <w:sz w:val="22"/>
          <w:szCs w:val="22"/>
        </w:rPr>
        <w:t xml:space="preserve"> Karadağ’da da Arnavutluk’dakine benzer bir durum bulun</w:t>
      </w:r>
      <w:r w:rsidR="00C1289B">
        <w:rPr>
          <w:rFonts w:asciiTheme="minorHAnsi" w:eastAsia="Arial" w:hAnsiTheme="minorHAnsi" w:cs="Arial"/>
          <w:sz w:val="22"/>
          <w:szCs w:val="22"/>
        </w:rPr>
        <w:t>duğunu belirtmiştir</w:t>
      </w:r>
      <w:r w:rsidRPr="00592240">
        <w:rPr>
          <w:rFonts w:asciiTheme="minorHAnsi" w:eastAsia="Arial" w:hAnsiTheme="minorHAnsi" w:cs="Arial"/>
          <w:sz w:val="22"/>
          <w:szCs w:val="22"/>
        </w:rPr>
        <w:t xml:space="preserve">. ADPZ, Karadağ’da ulusal gönüllülük stratejisi oluşturulması konusunda ilk inisiyatif alan ve süreci başlatan kuruluş olmuştur. Ne yazık ki hükümet tarafından kabul edilmiş olmasına rağmen, bu strateji hiçbir zaman uygulanmamıştır. Ancak, 2010 yılında, hükümet gönüllülük üzerine bir yasa getirmiştir. ADPZ bu süreçte Çalışma ve Sosyal Güvenlik Bakanlığı ile birlikte çalışarak, daha önce ADPZ tarafından hazırlanan stratejiye dayanan bir yasanın hazırlanmasına katkıda bulunmuştur. Kabul edilen yasa pratikte </w:t>
      </w:r>
      <w:r w:rsidR="00A8668C" w:rsidRPr="00592240">
        <w:rPr>
          <w:rFonts w:asciiTheme="minorHAnsi" w:eastAsia="Arial" w:hAnsiTheme="minorHAnsi" w:cs="Arial"/>
          <w:sz w:val="22"/>
          <w:szCs w:val="22"/>
        </w:rPr>
        <w:t>Karadağ</w:t>
      </w:r>
      <w:r w:rsidRPr="00592240">
        <w:rPr>
          <w:rFonts w:asciiTheme="minorHAnsi" w:eastAsia="Arial" w:hAnsiTheme="minorHAnsi" w:cs="Arial"/>
          <w:sz w:val="22"/>
          <w:szCs w:val="22"/>
        </w:rPr>
        <w:t xml:space="preserve">’da gönüllülüğün önüne bir engel olarak hayata geçirilmiştir ve ne yazık ki yanlış uygulanmıştır. Bu nedenle, ADPZ gönüllülük üzerine yeni bir yasa çıkarılması konusunda çalışmalar yapmıştır. ADPZ’in bakış açısına göre gönüllülük organize edilmeli ve insanların kendi istekleriyle/hür iradeleriyle katılacakları bir etkinlik olmalıdır. Gönüllüler, çalışmaları karşılığında bir ücret almamalı ve yapılan etkinlik belli bir kişiden ziyade tüm toplumun faydasına olmalıdır. Bunun yanında, gönüllülere gerekli eğitimler verilmiş olmalıdır. Şu anda Karadağ’da gönüllülük üzerine belirli bir strateji bulunmamaktadır. Sadece gönüllü çalışmalar üzerine oldukça kötü hazırlanmış bir yasa bulunmaktadır; </w:t>
      </w:r>
      <w:r w:rsidRPr="00592240">
        <w:rPr>
          <w:rFonts w:asciiTheme="minorHAnsi" w:eastAsia="Arial" w:hAnsiTheme="minorHAnsi" w:cs="Arial"/>
          <w:sz w:val="22"/>
          <w:szCs w:val="22"/>
        </w:rPr>
        <w:lastRenderedPageBreak/>
        <w:t xml:space="preserve">ancak, Çalışma ve Sosyal Güvenlik Bakanlığı yeni bir yasa üzerinde çalışmaktadır. Henüz bu yasa uygulamada değildir. </w:t>
      </w:r>
    </w:p>
    <w:p w14:paraId="000000E6" w14:textId="77777777" w:rsidR="00056DD5" w:rsidRPr="00592240" w:rsidRDefault="00056DD5">
      <w:pPr>
        <w:widowControl w:val="0"/>
        <w:jc w:val="both"/>
        <w:rPr>
          <w:rFonts w:asciiTheme="minorHAnsi" w:eastAsia="Arial" w:hAnsiTheme="minorHAnsi" w:cs="Arial"/>
          <w:sz w:val="22"/>
          <w:szCs w:val="22"/>
        </w:rPr>
      </w:pPr>
    </w:p>
    <w:p w14:paraId="000000E7" w14:textId="77777777"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Gönüllülük, bir istihdam olanağı değildir ve herhangi bir profesyonel pozisyonu tehlikeye atacak şekilde tasarlanmamalıdır. Gönüllülük çalışmaları, gönüllüler açısından ücretsizdir; ancak kuruluşların gönüllülerin bu çalışmalar sırasındaki masraflarını karşılaması gerekir. Gönüllülük, bir zaman yatırımıdır ve dolayısıyla ekonomik bir değer üretir. John Hopkins Enstitüsü gönüllülüğün ekonomik değeri üzerine bir çalışma yayınlamıştır ve ADPZ 2010 yılından beri bu çalışmayı bir araç olarak kullanarak, gönüllüğün ekonomik değerini/katkısını ölçmeye çalışmaktadır. Bu oldukça önemli bir unsurdur; zira örneğin Kanada’daki gönüllü çalışmaların tüm dünyaya katkısı yıllık 400 milyar dolar civarındadır. Bu katkı, Kanada’daki tarım faaliyetleri, otomotiv gibi sektörlerin katkısından çok daha fazladır. Dolayısıyla, gönüllülüğün ekonomik değerini ölçebilmek önemlidir. Bunun için de sağlıklı verilerin, ulusal istatistik kuruluşları tarafından toplanması gerekmektedir. Ancak bu değer ortaya çıktığında, gönüllülüğün kuruluşlara ve yapılara katkısı tam olarak değerlendirilebilecektir. ADPZ bu çalışmayı Karadağ’da hayata geçirebilmek üzere Karadağ İstatistik Ofisi’ne danışmanlık vermektedir; ancak hükümet bu veriye ihtiyacı olmadığını belirtmiştir. </w:t>
      </w:r>
    </w:p>
    <w:p w14:paraId="000000E8" w14:textId="77777777" w:rsidR="00056DD5" w:rsidRPr="00592240" w:rsidRDefault="00056DD5">
      <w:pPr>
        <w:widowControl w:val="0"/>
        <w:jc w:val="both"/>
        <w:rPr>
          <w:rFonts w:asciiTheme="minorHAnsi" w:eastAsia="Arial" w:hAnsiTheme="minorHAnsi" w:cs="Arial"/>
          <w:sz w:val="22"/>
          <w:szCs w:val="22"/>
        </w:rPr>
      </w:pPr>
    </w:p>
    <w:p w14:paraId="000000E9" w14:textId="77777777" w:rsidR="00056DD5" w:rsidRPr="00592240" w:rsidRDefault="00056DD5">
      <w:pPr>
        <w:widowControl w:val="0"/>
        <w:jc w:val="both"/>
        <w:rPr>
          <w:rFonts w:asciiTheme="minorHAnsi" w:eastAsia="Arial" w:hAnsiTheme="minorHAnsi" w:cs="Arial"/>
          <w:sz w:val="22"/>
          <w:szCs w:val="22"/>
        </w:rPr>
      </w:pPr>
    </w:p>
    <w:p w14:paraId="000000EA" w14:textId="77777777" w:rsidR="00056DD5" w:rsidRPr="00592240" w:rsidRDefault="0064007B">
      <w:pPr>
        <w:widowControl w:val="0"/>
        <w:numPr>
          <w:ilvl w:val="0"/>
          <w:numId w:val="3"/>
        </w:numPr>
        <w:jc w:val="both"/>
        <w:rPr>
          <w:rFonts w:asciiTheme="minorHAnsi" w:hAnsiTheme="minorHAnsi" w:cs="Arial"/>
          <w:sz w:val="22"/>
          <w:szCs w:val="22"/>
        </w:rPr>
      </w:pPr>
      <w:r w:rsidRPr="00592240">
        <w:rPr>
          <w:rFonts w:asciiTheme="minorHAnsi" w:eastAsia="Arial" w:hAnsiTheme="minorHAnsi" w:cs="Arial"/>
          <w:b/>
          <w:sz w:val="22"/>
          <w:szCs w:val="22"/>
        </w:rPr>
        <w:t>Zlatko Talevski;</w:t>
      </w:r>
      <w:r w:rsidRPr="00592240">
        <w:rPr>
          <w:rFonts w:asciiTheme="minorHAnsi" w:eastAsia="Arial" w:hAnsiTheme="minorHAnsi" w:cs="Arial"/>
          <w:sz w:val="22"/>
          <w:szCs w:val="22"/>
        </w:rPr>
        <w:t xml:space="preserve"> Youth Cultural Center Bitola (Kuzey Makedonya)</w:t>
      </w:r>
      <w:r w:rsidRPr="00592240">
        <w:rPr>
          <w:rFonts w:asciiTheme="minorHAnsi" w:eastAsia="Arial" w:hAnsiTheme="minorHAnsi" w:cs="Arial"/>
          <w:sz w:val="22"/>
          <w:szCs w:val="22"/>
          <w:vertAlign w:val="superscript"/>
        </w:rPr>
        <w:footnoteReference w:id="15"/>
      </w:r>
    </w:p>
    <w:p w14:paraId="000000EB" w14:textId="77777777" w:rsidR="00056DD5" w:rsidRPr="00592240" w:rsidRDefault="00056DD5">
      <w:pPr>
        <w:widowControl w:val="0"/>
        <w:ind w:left="720"/>
        <w:jc w:val="both"/>
        <w:rPr>
          <w:rFonts w:asciiTheme="minorHAnsi" w:eastAsia="Arial" w:hAnsiTheme="minorHAnsi" w:cs="Arial"/>
          <w:sz w:val="22"/>
          <w:szCs w:val="22"/>
        </w:rPr>
      </w:pPr>
    </w:p>
    <w:p w14:paraId="000000EC" w14:textId="6BE0C955"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YCC Bitola, Makedonya’nın gönüllülük ve gençlik çalışmaları alanındaki en deneyimli kuruluşlarından biridir. Zlatko’da bu toplantıya davet edilmesinden dolayı m</w:t>
      </w:r>
      <w:r w:rsidR="00A8668C" w:rsidRPr="00592240">
        <w:rPr>
          <w:rFonts w:asciiTheme="minorHAnsi" w:eastAsia="Arial" w:hAnsiTheme="minorHAnsi" w:cs="Arial"/>
          <w:sz w:val="22"/>
          <w:szCs w:val="22"/>
        </w:rPr>
        <w:t>emnuniyetini</w:t>
      </w:r>
      <w:r w:rsidRPr="00592240">
        <w:rPr>
          <w:rFonts w:asciiTheme="minorHAnsi" w:eastAsia="Arial" w:hAnsiTheme="minorHAnsi" w:cs="Arial"/>
          <w:sz w:val="22"/>
          <w:szCs w:val="22"/>
        </w:rPr>
        <w:t xml:space="preserve"> dile getirerek konuşmasına başlamıştır.</w:t>
      </w:r>
    </w:p>
    <w:p w14:paraId="000000ED" w14:textId="77777777" w:rsidR="00056DD5" w:rsidRPr="00592240" w:rsidRDefault="00056DD5">
      <w:pPr>
        <w:widowControl w:val="0"/>
        <w:jc w:val="both"/>
        <w:rPr>
          <w:rFonts w:asciiTheme="minorHAnsi" w:eastAsia="Arial" w:hAnsiTheme="minorHAnsi" w:cs="Arial"/>
          <w:sz w:val="22"/>
          <w:szCs w:val="22"/>
        </w:rPr>
      </w:pPr>
    </w:p>
    <w:p w14:paraId="000000EE" w14:textId="337E858D" w:rsidR="00056DD5" w:rsidRPr="00592240" w:rsidRDefault="00A8668C">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 xml:space="preserve">Kuzey </w:t>
      </w:r>
      <w:r w:rsidR="0064007B" w:rsidRPr="00592240">
        <w:rPr>
          <w:rFonts w:asciiTheme="minorHAnsi" w:eastAsia="Arial" w:hAnsiTheme="minorHAnsi" w:cs="Arial"/>
          <w:sz w:val="22"/>
          <w:szCs w:val="22"/>
        </w:rPr>
        <w:t xml:space="preserve">Makedonya, bölge ülkeleri arasında gönüllülük üzerine ilk yasal çalışmayı gerçekleştiren ülkedir. Bu çalışma, sivil </w:t>
      </w:r>
      <w:r w:rsidRPr="00592240">
        <w:rPr>
          <w:rFonts w:asciiTheme="minorHAnsi" w:eastAsia="Arial" w:hAnsiTheme="minorHAnsi" w:cs="Arial"/>
          <w:sz w:val="22"/>
          <w:szCs w:val="22"/>
        </w:rPr>
        <w:t>toplum temsilcilerinin</w:t>
      </w:r>
      <w:r w:rsidR="0064007B" w:rsidRPr="00592240">
        <w:rPr>
          <w:rFonts w:asciiTheme="minorHAnsi" w:eastAsia="Arial" w:hAnsiTheme="minorHAnsi" w:cs="Arial"/>
          <w:sz w:val="22"/>
          <w:szCs w:val="22"/>
        </w:rPr>
        <w:t xml:space="preserve"> aktif katılımıyla ve siyasi aktörlerin isteğiyle, şeffaf ve katılımcı bir şekilde hayata geçirilmiştir. STÖ’ler ortaya çıkan yasal mevzuattan son derece memnun kalmışlardır. Yasa çerçevesinde, gönüllülük hükümet tarafından tanınmış ve ülke çapında gönüllülükle ilgili değerlerin kabul edilmesi teşvik edilmiştir. Uzun dönemli ve yap</w:t>
      </w:r>
      <w:r w:rsidRPr="00592240">
        <w:rPr>
          <w:rFonts w:asciiTheme="minorHAnsi" w:eastAsia="Arial" w:hAnsiTheme="minorHAnsi" w:cs="Arial"/>
          <w:sz w:val="22"/>
          <w:szCs w:val="22"/>
        </w:rPr>
        <w:t>ı</w:t>
      </w:r>
      <w:r w:rsidR="0064007B" w:rsidRPr="00592240">
        <w:rPr>
          <w:rFonts w:asciiTheme="minorHAnsi" w:eastAsia="Arial" w:hAnsiTheme="minorHAnsi" w:cs="Arial"/>
          <w:sz w:val="22"/>
          <w:szCs w:val="22"/>
        </w:rPr>
        <w:t>landırılmış gönüllülük faaliyetleri düzenlenmiştir. Yasa, kısa dönemli, tek seferlik ve acil ihtiyaç sonucu ortaya çıkan gönüllülük çalışmalarını kapsamamaktadır, ki bu olumlu bir durumdur. Aynı zamanda kimlerin gönüllü faaliyetler düzenleyebileceği (STÖ’ler, kamu kurumları ve belediyeler gibi) belirlenmiştir. Yasayla birlikte ilk kez gönüllü sözleşmesi konusu ele alınmıştır. Sözleşme kapsamı, haftada 40 saatten fazla çalışan uzun dönemli gönüllüler ile sınırlandırılmıştır. Bunun yanında, ayda 100 Euro’ya kadar olan gönüllü masraflarının karşılanması da mümkün hale gelmiştir. Ek olarak, bu masraflara vergi muafiyeti getirilmiştir. Ulusal bir gönüllü kitapçığı kullanılmaya başlanmıştır</w:t>
      </w:r>
      <w:r w:rsidR="00611BFD" w:rsidRPr="00592240">
        <w:rPr>
          <w:rFonts w:asciiTheme="minorHAnsi" w:eastAsia="Arial" w:hAnsiTheme="minorHAnsi" w:cs="Arial"/>
          <w:sz w:val="22"/>
          <w:szCs w:val="22"/>
        </w:rPr>
        <w:t>.</w:t>
      </w:r>
      <w:r w:rsidR="0064007B" w:rsidRPr="00592240">
        <w:rPr>
          <w:rFonts w:asciiTheme="minorHAnsi" w:eastAsia="Arial" w:hAnsiTheme="minorHAnsi" w:cs="Arial"/>
          <w:sz w:val="22"/>
          <w:szCs w:val="22"/>
        </w:rPr>
        <w:t xml:space="preserve"> </w:t>
      </w:r>
      <w:r w:rsidR="00611BFD" w:rsidRPr="00592240">
        <w:rPr>
          <w:rFonts w:asciiTheme="minorHAnsi" w:eastAsia="Arial" w:hAnsiTheme="minorHAnsi" w:cs="Arial"/>
          <w:sz w:val="22"/>
          <w:szCs w:val="22"/>
        </w:rPr>
        <w:t>B</w:t>
      </w:r>
      <w:r w:rsidR="0064007B" w:rsidRPr="00592240">
        <w:rPr>
          <w:rFonts w:asciiTheme="minorHAnsi" w:eastAsia="Arial" w:hAnsiTheme="minorHAnsi" w:cs="Arial"/>
          <w:sz w:val="22"/>
          <w:szCs w:val="22"/>
        </w:rPr>
        <w:t>u kitapçı</w:t>
      </w:r>
      <w:r w:rsidR="00611BFD" w:rsidRPr="00592240">
        <w:rPr>
          <w:rFonts w:asciiTheme="minorHAnsi" w:eastAsia="Arial" w:hAnsiTheme="minorHAnsi" w:cs="Arial"/>
          <w:sz w:val="22"/>
          <w:szCs w:val="22"/>
        </w:rPr>
        <w:t>k</w:t>
      </w:r>
      <w:r w:rsidR="00E467A7">
        <w:rPr>
          <w:rFonts w:asciiTheme="minorHAnsi" w:eastAsia="Arial" w:hAnsiTheme="minorHAnsi" w:cs="Arial"/>
          <w:sz w:val="22"/>
          <w:szCs w:val="22"/>
        </w:rPr>
        <w:t xml:space="preserve"> ile</w:t>
      </w:r>
      <w:r w:rsidR="0064007B" w:rsidRPr="00592240">
        <w:rPr>
          <w:rFonts w:asciiTheme="minorHAnsi" w:eastAsia="Arial" w:hAnsiTheme="minorHAnsi" w:cs="Arial"/>
          <w:sz w:val="22"/>
          <w:szCs w:val="22"/>
        </w:rPr>
        <w:t xml:space="preserve"> gönüllüler</w:t>
      </w:r>
      <w:r w:rsidR="00611BFD" w:rsidRPr="00592240">
        <w:rPr>
          <w:rFonts w:asciiTheme="minorHAnsi" w:eastAsia="Arial" w:hAnsiTheme="minorHAnsi" w:cs="Arial"/>
          <w:sz w:val="22"/>
          <w:szCs w:val="22"/>
        </w:rPr>
        <w:t>in edindikleri deneyimleri</w:t>
      </w:r>
      <w:r w:rsidR="0064007B" w:rsidRPr="00592240">
        <w:rPr>
          <w:rFonts w:asciiTheme="minorHAnsi" w:eastAsia="Arial" w:hAnsiTheme="minorHAnsi" w:cs="Arial"/>
          <w:sz w:val="22"/>
          <w:szCs w:val="22"/>
        </w:rPr>
        <w:t xml:space="preserve"> daha sonra üniversiteye, işe ya da farklı gönüllü etkinlikler</w:t>
      </w:r>
      <w:r w:rsidR="00611BFD" w:rsidRPr="00592240">
        <w:rPr>
          <w:rFonts w:asciiTheme="minorHAnsi" w:eastAsia="Arial" w:hAnsiTheme="minorHAnsi" w:cs="Arial"/>
          <w:sz w:val="22"/>
          <w:szCs w:val="22"/>
        </w:rPr>
        <w:t>e</w:t>
      </w:r>
      <w:r w:rsidR="0064007B" w:rsidRPr="00592240">
        <w:rPr>
          <w:rFonts w:asciiTheme="minorHAnsi" w:eastAsia="Arial" w:hAnsiTheme="minorHAnsi" w:cs="Arial"/>
          <w:sz w:val="22"/>
          <w:szCs w:val="22"/>
        </w:rPr>
        <w:t xml:space="preserve"> başvuruları sırasında kullanabilecekleri şekilde</w:t>
      </w:r>
      <w:r w:rsidR="00611BFD" w:rsidRPr="00592240">
        <w:rPr>
          <w:rFonts w:asciiTheme="minorHAnsi" w:eastAsia="Arial" w:hAnsiTheme="minorHAnsi" w:cs="Arial"/>
          <w:sz w:val="22"/>
          <w:szCs w:val="22"/>
        </w:rPr>
        <w:t xml:space="preserve"> kaydedebilmeleri sağlanmıştır.</w:t>
      </w:r>
      <w:r w:rsidR="0064007B" w:rsidRPr="00592240">
        <w:rPr>
          <w:rFonts w:asciiTheme="minorHAnsi" w:eastAsia="Arial" w:hAnsiTheme="minorHAnsi" w:cs="Arial"/>
          <w:sz w:val="22"/>
          <w:szCs w:val="22"/>
        </w:rPr>
        <w:t xml:space="preserve"> Yasanın bir diğer olumlu yanı, yabancı gönüllülere yönelik getirdiği oturma izni alımı konusundaki kolaylıktır. Yasadan önce, yabancı gönüllülerin oturma izni alması mümkün değilken, bu durum yasa ile düzenlenmiş ve kolaylaştırılmıştır. STÖ’ler yasanın uygulanması konusunda </w:t>
      </w:r>
      <w:r w:rsidR="00611BFD" w:rsidRPr="00592240">
        <w:rPr>
          <w:rFonts w:asciiTheme="minorHAnsi" w:eastAsia="Arial" w:hAnsiTheme="minorHAnsi" w:cs="Arial"/>
          <w:sz w:val="22"/>
          <w:szCs w:val="22"/>
        </w:rPr>
        <w:t>söz</w:t>
      </w:r>
      <w:r w:rsidR="0064007B" w:rsidRPr="00592240">
        <w:rPr>
          <w:rFonts w:asciiTheme="minorHAnsi" w:eastAsia="Arial" w:hAnsiTheme="minorHAnsi" w:cs="Arial"/>
          <w:sz w:val="22"/>
          <w:szCs w:val="22"/>
        </w:rPr>
        <w:t xml:space="preserve"> sahi</w:t>
      </w:r>
      <w:r w:rsidR="00611BFD" w:rsidRPr="00592240">
        <w:rPr>
          <w:rFonts w:asciiTheme="minorHAnsi" w:eastAsia="Arial" w:hAnsiTheme="minorHAnsi" w:cs="Arial"/>
          <w:sz w:val="22"/>
          <w:szCs w:val="22"/>
        </w:rPr>
        <w:t>bidir</w:t>
      </w:r>
      <w:r w:rsidR="0064007B" w:rsidRPr="00592240">
        <w:rPr>
          <w:rFonts w:asciiTheme="minorHAnsi" w:eastAsia="Arial" w:hAnsiTheme="minorHAnsi" w:cs="Arial"/>
          <w:sz w:val="22"/>
          <w:szCs w:val="22"/>
        </w:rPr>
        <w:t xml:space="preserve">. </w:t>
      </w:r>
    </w:p>
    <w:p w14:paraId="000000EF" w14:textId="77777777" w:rsidR="00056DD5" w:rsidRPr="00592240" w:rsidRDefault="00056DD5">
      <w:pPr>
        <w:widowControl w:val="0"/>
        <w:jc w:val="both"/>
        <w:rPr>
          <w:rFonts w:asciiTheme="minorHAnsi" w:eastAsia="Arial" w:hAnsiTheme="minorHAnsi" w:cs="Arial"/>
          <w:sz w:val="22"/>
          <w:szCs w:val="22"/>
        </w:rPr>
      </w:pPr>
    </w:p>
    <w:p w14:paraId="000000F0" w14:textId="1A1BDECF"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Yasayla birlikte yürürlüğe giren yeni bir program</w:t>
      </w:r>
      <w:r w:rsidR="00E467A7">
        <w:rPr>
          <w:rFonts w:asciiTheme="minorHAnsi" w:eastAsia="Arial" w:hAnsiTheme="minorHAnsi" w:cs="Arial"/>
          <w:sz w:val="22"/>
          <w:szCs w:val="22"/>
        </w:rPr>
        <w:t xml:space="preserve"> ile</w:t>
      </w:r>
      <w:r w:rsidRPr="00592240">
        <w:rPr>
          <w:rFonts w:asciiTheme="minorHAnsi" w:eastAsia="Arial" w:hAnsiTheme="minorHAnsi" w:cs="Arial"/>
          <w:sz w:val="22"/>
          <w:szCs w:val="22"/>
        </w:rPr>
        <w:t xml:space="preserve"> yerel düzeyde gönüllülük </w:t>
      </w:r>
      <w:r w:rsidR="00671F04" w:rsidRPr="00592240">
        <w:rPr>
          <w:rFonts w:asciiTheme="minorHAnsi" w:eastAsia="Arial" w:hAnsiTheme="minorHAnsi" w:cs="Arial"/>
          <w:sz w:val="22"/>
          <w:szCs w:val="22"/>
        </w:rPr>
        <w:t>imkânı</w:t>
      </w:r>
      <w:r w:rsidRPr="00592240">
        <w:rPr>
          <w:rFonts w:asciiTheme="minorHAnsi" w:eastAsia="Arial" w:hAnsiTheme="minorHAnsi" w:cs="Arial"/>
          <w:sz w:val="22"/>
          <w:szCs w:val="22"/>
        </w:rPr>
        <w:t xml:space="preserve"> </w:t>
      </w:r>
      <w:r w:rsidR="00FF3B88" w:rsidRPr="00592240">
        <w:rPr>
          <w:rFonts w:asciiTheme="minorHAnsi" w:eastAsia="Arial" w:hAnsiTheme="minorHAnsi" w:cs="Arial"/>
          <w:sz w:val="22"/>
          <w:szCs w:val="22"/>
        </w:rPr>
        <w:t>oluşturmuştur</w:t>
      </w:r>
      <w:r w:rsidRPr="00592240">
        <w:rPr>
          <w:rFonts w:asciiTheme="minorHAnsi" w:eastAsia="Arial" w:hAnsiTheme="minorHAnsi" w:cs="Arial"/>
          <w:sz w:val="22"/>
          <w:szCs w:val="22"/>
        </w:rPr>
        <w:t xml:space="preserve">. Bu kapsamda yasanın yürürlükte olduğu 6-7 yıl boyunca, 10000 gönüllü belediyelere ve kamu kurumlarına yerleştirilmiştir. Gönüllülerle etkin bir şekilde çalışabilmeleri için, bu kuruluşlara eğitimler verilmiştir. </w:t>
      </w:r>
    </w:p>
    <w:p w14:paraId="000000F1" w14:textId="77777777" w:rsidR="00056DD5" w:rsidRPr="00592240" w:rsidRDefault="00056DD5">
      <w:pPr>
        <w:widowControl w:val="0"/>
        <w:jc w:val="both"/>
        <w:rPr>
          <w:rFonts w:asciiTheme="minorHAnsi" w:eastAsia="Arial" w:hAnsiTheme="minorHAnsi" w:cs="Arial"/>
          <w:sz w:val="22"/>
          <w:szCs w:val="22"/>
        </w:rPr>
      </w:pPr>
    </w:p>
    <w:p w14:paraId="000000F2" w14:textId="6003AB88"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 xml:space="preserve">Tüm bu olumlu durum ne yazık ki, 2015 yılındaki hükümet değişikliği ile birlikte değişmiştir. 2015 yılında, kamuda gönüllü olanların sözleşmeleri iş sözleşmesine dönüştürülmüştür. Bu </w:t>
      </w:r>
      <w:r w:rsidR="00FF3B88" w:rsidRPr="00592240">
        <w:rPr>
          <w:rFonts w:asciiTheme="minorHAnsi" w:eastAsia="Arial" w:hAnsiTheme="minorHAnsi" w:cs="Arial"/>
          <w:sz w:val="22"/>
          <w:szCs w:val="22"/>
        </w:rPr>
        <w:t>durum</w:t>
      </w:r>
      <w:r w:rsidRPr="00592240">
        <w:rPr>
          <w:rFonts w:asciiTheme="minorHAnsi" w:eastAsia="Arial" w:hAnsiTheme="minorHAnsi" w:cs="Arial"/>
          <w:sz w:val="22"/>
          <w:szCs w:val="22"/>
        </w:rPr>
        <w:t xml:space="preserve"> toplumda </w:t>
      </w:r>
      <w:r w:rsidRPr="00592240">
        <w:rPr>
          <w:rFonts w:asciiTheme="minorHAnsi" w:eastAsia="Arial" w:hAnsiTheme="minorHAnsi" w:cs="Arial"/>
          <w:sz w:val="22"/>
          <w:szCs w:val="22"/>
        </w:rPr>
        <w:lastRenderedPageBreak/>
        <w:t xml:space="preserve">gönüllülüğün istihdama açılan bir kapı olduğu algısını yaratmıştır. Gerçekte ise gönüllülüğün bu şekilde algılanmaması gerekmektedir; gönüllülük toplumsal dayanışma için yapılan bir etkinliktir. Bu gelişme üzerine, neredeyse tüm kamu kurumları gönüllü olmak isteyenlerin önüne büyük engeller çıkarmaya başlamıştır ve nihayetinde program kapsamında kamu sektörüne gönüllü yerleştirilmesinin </w:t>
      </w:r>
      <w:r w:rsidR="00882524" w:rsidRPr="00592240">
        <w:rPr>
          <w:rFonts w:asciiTheme="minorHAnsi" w:eastAsia="Arial" w:hAnsiTheme="minorHAnsi" w:cs="Arial"/>
          <w:sz w:val="22"/>
          <w:szCs w:val="22"/>
        </w:rPr>
        <w:t>imkânsız</w:t>
      </w:r>
      <w:r w:rsidRPr="00592240">
        <w:rPr>
          <w:rFonts w:asciiTheme="minorHAnsi" w:eastAsia="Arial" w:hAnsiTheme="minorHAnsi" w:cs="Arial"/>
          <w:sz w:val="22"/>
          <w:szCs w:val="22"/>
        </w:rPr>
        <w:t xml:space="preserve"> hale gelmesiyle (kamuda kimlerin istihdam edileceği de hükümet tarafından belirlendiğinden), yerel gönüllülük programı sona ermiştir. </w:t>
      </w:r>
    </w:p>
    <w:p w14:paraId="000000F3" w14:textId="77777777" w:rsidR="00056DD5" w:rsidRPr="00592240" w:rsidRDefault="00056DD5">
      <w:pPr>
        <w:widowControl w:val="0"/>
        <w:jc w:val="both"/>
        <w:rPr>
          <w:rFonts w:asciiTheme="minorHAnsi" w:eastAsia="Arial" w:hAnsiTheme="minorHAnsi" w:cs="Arial"/>
          <w:sz w:val="22"/>
          <w:szCs w:val="22"/>
        </w:rPr>
      </w:pPr>
    </w:p>
    <w:p w14:paraId="000000F4" w14:textId="77777777"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 xml:space="preserve">Kamu kurumları ile çalışamayan YCC Bitola, belediyelerle çalışmaya ağırlık vermiştir. Gönüllü yönetimi eğitimlerinin yanı sıra, STÖ’lere gönüllü yerleştirmeye başlamıştır. </w:t>
      </w:r>
    </w:p>
    <w:p w14:paraId="000000F5" w14:textId="77777777" w:rsidR="00056DD5" w:rsidRPr="00592240" w:rsidRDefault="00056DD5">
      <w:pPr>
        <w:widowControl w:val="0"/>
        <w:jc w:val="both"/>
        <w:rPr>
          <w:rFonts w:asciiTheme="minorHAnsi" w:eastAsia="Arial" w:hAnsiTheme="minorHAnsi" w:cs="Arial"/>
          <w:sz w:val="22"/>
          <w:szCs w:val="22"/>
        </w:rPr>
      </w:pPr>
    </w:p>
    <w:p w14:paraId="000000F6" w14:textId="3E5EA260"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2010 yılında, gönüllülük stratejisine uygun çalışıldığını denetlemek ve aynı zamanda ulusal düzeyde gönüllülük üzerine farkındalık yaratmak amacıyla kurulan ulusal gönüllülük komitesini de içerecek şekilde yeni bir ulusal strateji yürürlüğe girmiştir. Bu kapsamda 4 ana stratejik müdahale alanı belirlenmiştir:</w:t>
      </w:r>
    </w:p>
    <w:p w14:paraId="4F8806E7" w14:textId="77777777" w:rsidR="00611BFD" w:rsidRPr="00592240" w:rsidRDefault="00611BFD">
      <w:pPr>
        <w:widowControl w:val="0"/>
        <w:jc w:val="both"/>
        <w:rPr>
          <w:rFonts w:asciiTheme="minorHAnsi" w:eastAsia="Arial" w:hAnsiTheme="minorHAnsi" w:cs="Arial"/>
          <w:sz w:val="22"/>
          <w:szCs w:val="22"/>
        </w:rPr>
      </w:pPr>
    </w:p>
    <w:p w14:paraId="000000F7" w14:textId="3360F83E" w:rsidR="00056DD5" w:rsidRPr="00592240" w:rsidRDefault="00611BFD">
      <w:pPr>
        <w:widowControl w:val="0"/>
        <w:numPr>
          <w:ilvl w:val="0"/>
          <w:numId w:val="6"/>
        </w:numPr>
        <w:jc w:val="both"/>
        <w:rPr>
          <w:rFonts w:asciiTheme="minorHAnsi" w:eastAsia="Arial" w:hAnsiTheme="minorHAnsi" w:cs="Arial"/>
          <w:sz w:val="22"/>
          <w:szCs w:val="22"/>
        </w:rPr>
      </w:pPr>
      <w:r w:rsidRPr="00592240">
        <w:rPr>
          <w:rFonts w:asciiTheme="minorHAnsi" w:eastAsia="Arial" w:hAnsiTheme="minorHAnsi" w:cs="Arial"/>
          <w:sz w:val="22"/>
          <w:szCs w:val="22"/>
        </w:rPr>
        <w:t>U</w:t>
      </w:r>
      <w:r w:rsidR="0064007B" w:rsidRPr="00592240">
        <w:rPr>
          <w:rFonts w:asciiTheme="minorHAnsi" w:eastAsia="Arial" w:hAnsiTheme="minorHAnsi" w:cs="Arial"/>
          <w:sz w:val="22"/>
          <w:szCs w:val="22"/>
        </w:rPr>
        <w:t>lusal düzeyde gönüllülük üzerine farkındalığın artırılması</w:t>
      </w:r>
    </w:p>
    <w:p w14:paraId="000000F8" w14:textId="318A8F87" w:rsidR="00056DD5" w:rsidRPr="00592240" w:rsidRDefault="00611BFD">
      <w:pPr>
        <w:widowControl w:val="0"/>
        <w:numPr>
          <w:ilvl w:val="0"/>
          <w:numId w:val="6"/>
        </w:numPr>
        <w:jc w:val="both"/>
        <w:rPr>
          <w:rFonts w:asciiTheme="minorHAnsi" w:eastAsia="Arial" w:hAnsiTheme="minorHAnsi" w:cs="Arial"/>
          <w:sz w:val="22"/>
          <w:szCs w:val="22"/>
        </w:rPr>
      </w:pPr>
      <w:r w:rsidRPr="00592240">
        <w:rPr>
          <w:rFonts w:asciiTheme="minorHAnsi" w:eastAsia="Arial" w:hAnsiTheme="minorHAnsi" w:cs="Arial"/>
          <w:sz w:val="22"/>
          <w:szCs w:val="22"/>
        </w:rPr>
        <w:t>E</w:t>
      </w:r>
      <w:r w:rsidR="0064007B" w:rsidRPr="00592240">
        <w:rPr>
          <w:rFonts w:asciiTheme="minorHAnsi" w:eastAsia="Arial" w:hAnsiTheme="minorHAnsi" w:cs="Arial"/>
          <w:sz w:val="22"/>
          <w:szCs w:val="22"/>
        </w:rPr>
        <w:t>ğitim kurumlarıyla çalışma üzerine faydalı önlemler alınması</w:t>
      </w:r>
    </w:p>
    <w:p w14:paraId="000000F9" w14:textId="77777777" w:rsidR="00056DD5" w:rsidRPr="00592240" w:rsidRDefault="0064007B">
      <w:pPr>
        <w:widowControl w:val="0"/>
        <w:numPr>
          <w:ilvl w:val="0"/>
          <w:numId w:val="6"/>
        </w:numPr>
        <w:jc w:val="both"/>
        <w:rPr>
          <w:rFonts w:asciiTheme="minorHAnsi" w:eastAsia="Arial" w:hAnsiTheme="minorHAnsi" w:cs="Arial"/>
          <w:sz w:val="22"/>
          <w:szCs w:val="22"/>
        </w:rPr>
      </w:pPr>
      <w:r w:rsidRPr="00592240">
        <w:rPr>
          <w:rFonts w:asciiTheme="minorHAnsi" w:eastAsia="Arial" w:hAnsiTheme="minorHAnsi" w:cs="Arial"/>
          <w:sz w:val="22"/>
          <w:szCs w:val="22"/>
        </w:rPr>
        <w:t xml:space="preserve">STÖ’lerde gönüllülüğün geliştirilmesi </w:t>
      </w:r>
    </w:p>
    <w:p w14:paraId="000000FA" w14:textId="3FD90E2C" w:rsidR="00056DD5" w:rsidRPr="00592240" w:rsidRDefault="00611BFD">
      <w:pPr>
        <w:widowControl w:val="0"/>
        <w:numPr>
          <w:ilvl w:val="0"/>
          <w:numId w:val="6"/>
        </w:numPr>
        <w:jc w:val="both"/>
        <w:rPr>
          <w:rFonts w:asciiTheme="minorHAnsi" w:eastAsia="Arial" w:hAnsiTheme="minorHAnsi" w:cs="Arial"/>
          <w:sz w:val="22"/>
          <w:szCs w:val="22"/>
        </w:rPr>
      </w:pPr>
      <w:r w:rsidRPr="00592240">
        <w:rPr>
          <w:rFonts w:asciiTheme="minorHAnsi" w:eastAsia="Arial" w:hAnsiTheme="minorHAnsi" w:cs="Arial"/>
          <w:sz w:val="22"/>
          <w:szCs w:val="22"/>
        </w:rPr>
        <w:t>Y</w:t>
      </w:r>
      <w:r w:rsidR="0064007B" w:rsidRPr="00592240">
        <w:rPr>
          <w:rFonts w:asciiTheme="minorHAnsi" w:eastAsia="Arial" w:hAnsiTheme="minorHAnsi" w:cs="Arial"/>
          <w:sz w:val="22"/>
          <w:szCs w:val="22"/>
        </w:rPr>
        <w:t>erel düzeydeki gönüllü yapıların altyapısının desteklenmesi</w:t>
      </w:r>
    </w:p>
    <w:p w14:paraId="000000FB" w14:textId="77777777" w:rsidR="00056DD5" w:rsidRPr="00592240" w:rsidRDefault="00056DD5">
      <w:pPr>
        <w:widowControl w:val="0"/>
        <w:jc w:val="both"/>
        <w:rPr>
          <w:rFonts w:asciiTheme="minorHAnsi" w:eastAsia="Arial" w:hAnsiTheme="minorHAnsi" w:cs="Arial"/>
          <w:sz w:val="22"/>
          <w:szCs w:val="22"/>
        </w:rPr>
      </w:pPr>
    </w:p>
    <w:p w14:paraId="000000FC" w14:textId="77777777"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Bu stratejide eksik olan bir nokta, finansmanı kimin nasıl sağlayacağı olmuştur.</w:t>
      </w:r>
    </w:p>
    <w:p w14:paraId="000000FD" w14:textId="77777777" w:rsidR="00056DD5" w:rsidRPr="00592240" w:rsidRDefault="00056DD5">
      <w:pPr>
        <w:widowControl w:val="0"/>
        <w:jc w:val="both"/>
        <w:rPr>
          <w:rFonts w:asciiTheme="minorHAnsi" w:eastAsia="Arial" w:hAnsiTheme="minorHAnsi" w:cs="Arial"/>
          <w:sz w:val="22"/>
          <w:szCs w:val="22"/>
        </w:rPr>
      </w:pPr>
    </w:p>
    <w:p w14:paraId="000000FE" w14:textId="1D688A6F" w:rsidR="00056DD5" w:rsidRPr="00592240" w:rsidRDefault="0064007B">
      <w:pPr>
        <w:widowControl w:val="0"/>
        <w:jc w:val="both"/>
        <w:rPr>
          <w:rFonts w:asciiTheme="minorHAnsi" w:eastAsia="Arial" w:hAnsiTheme="minorHAnsi" w:cs="Arial"/>
          <w:sz w:val="22"/>
          <w:szCs w:val="22"/>
        </w:rPr>
      </w:pPr>
      <w:r w:rsidRPr="00592240">
        <w:rPr>
          <w:rFonts w:asciiTheme="minorHAnsi" w:eastAsia="Arial" w:hAnsiTheme="minorHAnsi" w:cs="Arial"/>
          <w:sz w:val="22"/>
          <w:szCs w:val="22"/>
        </w:rPr>
        <w:t>Yakın geçmişte, ulusal stratejinin uygulanmasına yönelik deneyimlerin değerlendirilmesi ve uygulamayı iyileştirmek üzere gerekli değişikliklere yönelik önerilerin alınması için ulusal bir f</w:t>
      </w:r>
      <w:r w:rsidR="00611BFD" w:rsidRPr="00592240">
        <w:rPr>
          <w:rFonts w:asciiTheme="minorHAnsi" w:eastAsia="Arial" w:hAnsiTheme="minorHAnsi" w:cs="Arial"/>
          <w:sz w:val="22"/>
          <w:szCs w:val="22"/>
        </w:rPr>
        <w:t>orum</w:t>
      </w:r>
      <w:r w:rsidRPr="00592240">
        <w:rPr>
          <w:rFonts w:asciiTheme="minorHAnsi" w:eastAsia="Arial" w:hAnsiTheme="minorHAnsi" w:cs="Arial"/>
          <w:sz w:val="22"/>
          <w:szCs w:val="22"/>
        </w:rPr>
        <w:t xml:space="preserve"> düzenlenmiştir. YCC Bitola’nın umudu, önerilerin bir an evvel hayata geçirilmesidir ve bu sürecin takipçisi olacaklarını belirtmişlerdir. Forum’un öne çıkan çıktıları şu şekildedir:</w:t>
      </w:r>
    </w:p>
    <w:p w14:paraId="000000FF" w14:textId="77777777" w:rsidR="00056DD5" w:rsidRPr="00592240" w:rsidRDefault="00056DD5">
      <w:pPr>
        <w:widowControl w:val="0"/>
        <w:jc w:val="both"/>
        <w:rPr>
          <w:rFonts w:asciiTheme="minorHAnsi" w:eastAsia="Arial" w:hAnsiTheme="minorHAnsi" w:cs="Arial"/>
          <w:sz w:val="22"/>
          <w:szCs w:val="22"/>
        </w:rPr>
      </w:pPr>
    </w:p>
    <w:p w14:paraId="00000100" w14:textId="2F9A1194" w:rsidR="00056DD5" w:rsidRPr="00592240" w:rsidRDefault="0064007B">
      <w:pPr>
        <w:widowControl w:val="0"/>
        <w:numPr>
          <w:ilvl w:val="0"/>
          <w:numId w:val="11"/>
        </w:numPr>
        <w:jc w:val="both"/>
        <w:rPr>
          <w:rFonts w:asciiTheme="minorHAnsi" w:eastAsia="Arial" w:hAnsiTheme="minorHAnsi" w:cs="Arial"/>
          <w:sz w:val="22"/>
          <w:szCs w:val="22"/>
        </w:rPr>
      </w:pPr>
      <w:r w:rsidRPr="00592240">
        <w:rPr>
          <w:rFonts w:asciiTheme="minorHAnsi" w:eastAsia="Arial" w:hAnsiTheme="minorHAnsi" w:cs="Arial"/>
          <w:sz w:val="22"/>
          <w:szCs w:val="22"/>
        </w:rPr>
        <w:t>Kamu sektörünün, gönüllülere tekrar açılması ve gönüllülerin istismarını önlemek üzere her bir kişi için gönüllü çalışma süresinin 6 ay ile sınırlandırılması önerilmiştir</w:t>
      </w:r>
      <w:r w:rsidR="00327B25">
        <w:rPr>
          <w:rFonts w:asciiTheme="minorHAnsi" w:eastAsia="Arial" w:hAnsiTheme="minorHAnsi" w:cs="Arial"/>
          <w:sz w:val="22"/>
          <w:szCs w:val="22"/>
        </w:rPr>
        <w:t>;</w:t>
      </w:r>
    </w:p>
    <w:p w14:paraId="00000101" w14:textId="44A12A1D" w:rsidR="00056DD5" w:rsidRPr="00592240" w:rsidRDefault="0064007B">
      <w:pPr>
        <w:widowControl w:val="0"/>
        <w:numPr>
          <w:ilvl w:val="0"/>
          <w:numId w:val="11"/>
        </w:numPr>
        <w:jc w:val="both"/>
        <w:rPr>
          <w:rFonts w:asciiTheme="minorHAnsi" w:eastAsia="Arial" w:hAnsiTheme="minorHAnsi" w:cs="Arial"/>
          <w:sz w:val="22"/>
          <w:szCs w:val="22"/>
        </w:rPr>
      </w:pPr>
      <w:r w:rsidRPr="00592240">
        <w:rPr>
          <w:rFonts w:asciiTheme="minorHAnsi" w:eastAsia="Arial" w:hAnsiTheme="minorHAnsi" w:cs="Arial"/>
          <w:sz w:val="22"/>
          <w:szCs w:val="22"/>
        </w:rPr>
        <w:t>Gönüllülüğün ne olmadığı net bir şekilde tanımlanmıştır</w:t>
      </w:r>
      <w:r w:rsidR="00327B25">
        <w:rPr>
          <w:rFonts w:asciiTheme="minorHAnsi" w:eastAsia="Arial" w:hAnsiTheme="minorHAnsi" w:cs="Arial"/>
          <w:sz w:val="22"/>
          <w:szCs w:val="22"/>
        </w:rPr>
        <w:t>;</w:t>
      </w:r>
    </w:p>
    <w:p w14:paraId="00000102" w14:textId="75D98215" w:rsidR="00056DD5" w:rsidRPr="00592240" w:rsidRDefault="0064007B">
      <w:pPr>
        <w:widowControl w:val="0"/>
        <w:numPr>
          <w:ilvl w:val="0"/>
          <w:numId w:val="11"/>
        </w:numPr>
        <w:jc w:val="both"/>
        <w:rPr>
          <w:rFonts w:asciiTheme="minorHAnsi" w:eastAsia="Arial" w:hAnsiTheme="minorHAnsi" w:cs="Arial"/>
          <w:sz w:val="22"/>
          <w:szCs w:val="22"/>
        </w:rPr>
      </w:pPr>
      <w:r w:rsidRPr="00592240">
        <w:rPr>
          <w:rFonts w:asciiTheme="minorHAnsi" w:eastAsia="Arial" w:hAnsiTheme="minorHAnsi" w:cs="Arial"/>
          <w:sz w:val="22"/>
          <w:szCs w:val="22"/>
        </w:rPr>
        <w:t>Yabancı gönüllülerin kaydı çok daha hızlı bir şekilde yapılacaktır</w:t>
      </w:r>
      <w:r w:rsidR="00327B25">
        <w:rPr>
          <w:rFonts w:asciiTheme="minorHAnsi" w:eastAsia="Arial" w:hAnsiTheme="minorHAnsi" w:cs="Arial"/>
          <w:sz w:val="22"/>
          <w:szCs w:val="22"/>
        </w:rPr>
        <w:t>;</w:t>
      </w:r>
    </w:p>
    <w:p w14:paraId="00000103" w14:textId="7E0B5916" w:rsidR="00056DD5" w:rsidRPr="00592240" w:rsidRDefault="0064007B">
      <w:pPr>
        <w:widowControl w:val="0"/>
        <w:numPr>
          <w:ilvl w:val="0"/>
          <w:numId w:val="11"/>
        </w:numPr>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Gönüllülük </w:t>
      </w:r>
      <w:r w:rsidR="00327B25">
        <w:rPr>
          <w:rFonts w:asciiTheme="minorHAnsi" w:eastAsia="Arial" w:hAnsiTheme="minorHAnsi" w:cs="Arial"/>
          <w:sz w:val="22"/>
          <w:szCs w:val="22"/>
        </w:rPr>
        <w:t>U</w:t>
      </w:r>
      <w:r w:rsidRPr="00592240">
        <w:rPr>
          <w:rFonts w:asciiTheme="minorHAnsi" w:eastAsia="Arial" w:hAnsiTheme="minorHAnsi" w:cs="Arial"/>
          <w:sz w:val="22"/>
          <w:szCs w:val="22"/>
        </w:rPr>
        <w:t xml:space="preserve">lusal </w:t>
      </w:r>
      <w:r w:rsidR="00327B25">
        <w:rPr>
          <w:rFonts w:asciiTheme="minorHAnsi" w:eastAsia="Arial" w:hAnsiTheme="minorHAnsi" w:cs="Arial"/>
          <w:sz w:val="22"/>
          <w:szCs w:val="22"/>
        </w:rPr>
        <w:t>K</w:t>
      </w:r>
      <w:r w:rsidRPr="00592240">
        <w:rPr>
          <w:rFonts w:asciiTheme="minorHAnsi" w:eastAsia="Arial" w:hAnsiTheme="minorHAnsi" w:cs="Arial"/>
          <w:sz w:val="22"/>
          <w:szCs w:val="22"/>
        </w:rPr>
        <w:t>onseyi, yeni yasaya dahil edilecektir</w:t>
      </w:r>
      <w:r w:rsidR="00327B25">
        <w:rPr>
          <w:rFonts w:asciiTheme="minorHAnsi" w:eastAsia="Arial" w:hAnsiTheme="minorHAnsi" w:cs="Arial"/>
          <w:sz w:val="22"/>
          <w:szCs w:val="22"/>
        </w:rPr>
        <w:t>;</w:t>
      </w:r>
    </w:p>
    <w:p w14:paraId="00000104" w14:textId="70717E50" w:rsidR="00056DD5" w:rsidRPr="00592240" w:rsidRDefault="0064007B">
      <w:pPr>
        <w:widowControl w:val="0"/>
        <w:numPr>
          <w:ilvl w:val="0"/>
          <w:numId w:val="11"/>
        </w:numPr>
        <w:jc w:val="both"/>
        <w:rPr>
          <w:rFonts w:asciiTheme="minorHAnsi" w:eastAsia="Arial" w:hAnsiTheme="minorHAnsi" w:cs="Arial"/>
          <w:sz w:val="22"/>
          <w:szCs w:val="22"/>
        </w:rPr>
      </w:pPr>
      <w:r w:rsidRPr="00592240">
        <w:rPr>
          <w:rFonts w:asciiTheme="minorHAnsi" w:eastAsia="Arial" w:hAnsiTheme="minorHAnsi" w:cs="Arial"/>
          <w:sz w:val="22"/>
          <w:szCs w:val="22"/>
        </w:rPr>
        <w:t>Ulusal gönüllülük kitabı yerine elektronik olarak da erişilebilecek olan gönüllü sertifikası uygulaması getirilecektir</w:t>
      </w:r>
      <w:r w:rsidR="00327B25">
        <w:rPr>
          <w:rFonts w:asciiTheme="minorHAnsi" w:eastAsia="Arial" w:hAnsiTheme="minorHAnsi" w:cs="Arial"/>
          <w:sz w:val="22"/>
          <w:szCs w:val="22"/>
        </w:rPr>
        <w:t>;</w:t>
      </w:r>
    </w:p>
    <w:p w14:paraId="00000105" w14:textId="3BEF4F7E" w:rsidR="00056DD5" w:rsidRPr="00592240" w:rsidRDefault="0064007B">
      <w:pPr>
        <w:widowControl w:val="0"/>
        <w:numPr>
          <w:ilvl w:val="0"/>
          <w:numId w:val="11"/>
        </w:numPr>
        <w:jc w:val="both"/>
        <w:rPr>
          <w:rFonts w:asciiTheme="minorHAnsi" w:eastAsia="Arial" w:hAnsiTheme="minorHAnsi" w:cs="Arial"/>
          <w:sz w:val="22"/>
          <w:szCs w:val="22"/>
        </w:rPr>
      </w:pPr>
      <w:r w:rsidRPr="00592240">
        <w:rPr>
          <w:rFonts w:asciiTheme="minorHAnsi" w:eastAsia="Arial" w:hAnsiTheme="minorHAnsi" w:cs="Arial"/>
          <w:sz w:val="22"/>
          <w:szCs w:val="22"/>
        </w:rPr>
        <w:t>Ulusal strateji ile benzer önceliklere sahip olmanın yanında, bir bütçe ve bu konuda sorumlu kurumlar belirlenmiştir</w:t>
      </w:r>
      <w:r w:rsidR="00327B25">
        <w:rPr>
          <w:rFonts w:asciiTheme="minorHAnsi" w:eastAsia="Arial" w:hAnsiTheme="minorHAnsi" w:cs="Arial"/>
          <w:sz w:val="22"/>
          <w:szCs w:val="22"/>
        </w:rPr>
        <w:t>;</w:t>
      </w:r>
    </w:p>
    <w:p w14:paraId="00000106" w14:textId="66C955F6" w:rsidR="00056DD5" w:rsidRPr="00592240" w:rsidRDefault="0064007B">
      <w:pPr>
        <w:widowControl w:val="0"/>
        <w:numPr>
          <w:ilvl w:val="0"/>
          <w:numId w:val="11"/>
        </w:numPr>
        <w:jc w:val="both"/>
        <w:rPr>
          <w:rFonts w:asciiTheme="minorHAnsi" w:eastAsia="Arial" w:hAnsiTheme="minorHAnsi" w:cs="Arial"/>
          <w:sz w:val="22"/>
          <w:szCs w:val="22"/>
        </w:rPr>
      </w:pPr>
      <w:r w:rsidRPr="00592240">
        <w:rPr>
          <w:rFonts w:asciiTheme="minorHAnsi" w:eastAsia="Arial" w:hAnsiTheme="minorHAnsi" w:cs="Arial"/>
          <w:sz w:val="22"/>
          <w:szCs w:val="22"/>
        </w:rPr>
        <w:t>Uygulamanın izlenmesine yönelik etkili bir mekanizma getirilecektir</w:t>
      </w:r>
      <w:r w:rsidR="00327B25">
        <w:rPr>
          <w:rFonts w:asciiTheme="minorHAnsi" w:eastAsia="Arial" w:hAnsiTheme="minorHAnsi" w:cs="Arial"/>
          <w:sz w:val="22"/>
          <w:szCs w:val="22"/>
        </w:rPr>
        <w:t>;</w:t>
      </w:r>
    </w:p>
    <w:p w14:paraId="00000107" w14:textId="54F39941" w:rsidR="00056DD5" w:rsidRPr="00592240" w:rsidRDefault="0064007B">
      <w:pPr>
        <w:widowControl w:val="0"/>
        <w:numPr>
          <w:ilvl w:val="0"/>
          <w:numId w:val="11"/>
        </w:numPr>
        <w:jc w:val="both"/>
        <w:rPr>
          <w:rFonts w:asciiTheme="minorHAnsi" w:eastAsia="Arial" w:hAnsiTheme="minorHAnsi" w:cs="Arial"/>
          <w:sz w:val="22"/>
          <w:szCs w:val="22"/>
        </w:rPr>
      </w:pPr>
      <w:r w:rsidRPr="00592240">
        <w:rPr>
          <w:rFonts w:asciiTheme="minorHAnsi" w:eastAsia="Arial" w:hAnsiTheme="minorHAnsi" w:cs="Arial"/>
          <w:sz w:val="22"/>
          <w:szCs w:val="22"/>
        </w:rPr>
        <w:t>Veri toplama çalışması sadece kamu sektöründeki gönüllüler ile sınırlandırılacaktır. STÖ’ler sadece kendi kullanımları için veri toplayacak ve bu verileri devletle paylaşmayacaktır (Bu durum pek çok açıdan olumlu olmakla birlikte, alandaki araştırmalar açısından kötü bir durumdur)</w:t>
      </w:r>
      <w:r w:rsidR="00327B25">
        <w:rPr>
          <w:rFonts w:asciiTheme="minorHAnsi" w:eastAsia="Arial" w:hAnsiTheme="minorHAnsi" w:cs="Arial"/>
          <w:sz w:val="22"/>
          <w:szCs w:val="22"/>
        </w:rPr>
        <w:t>.</w:t>
      </w:r>
    </w:p>
    <w:p w14:paraId="00000108" w14:textId="10977B3B" w:rsidR="00056DD5" w:rsidRPr="00592240" w:rsidRDefault="0064007B" w:rsidP="00611BFD">
      <w:pPr>
        <w:widowControl w:val="0"/>
        <w:spacing w:before="240" w:after="24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Zlatko</w:t>
      </w:r>
      <w:r w:rsidR="00611BFD" w:rsidRPr="00592240">
        <w:rPr>
          <w:rFonts w:asciiTheme="minorHAnsi" w:eastAsia="Arial" w:hAnsiTheme="minorHAnsi" w:cs="Arial"/>
          <w:sz w:val="22"/>
          <w:szCs w:val="22"/>
        </w:rPr>
        <w:t xml:space="preserve"> Talevski</w:t>
      </w:r>
      <w:r w:rsidRPr="00592240">
        <w:rPr>
          <w:rFonts w:asciiTheme="minorHAnsi" w:eastAsia="Arial" w:hAnsiTheme="minorHAnsi" w:cs="Arial"/>
          <w:sz w:val="22"/>
          <w:szCs w:val="22"/>
        </w:rPr>
        <w:t>, kendi ülkesinde edindikleri deneyimlerden yola çıkarak, bazı tavsiyelerde bulunarak konuşmasını tamamlamıştır:</w:t>
      </w:r>
    </w:p>
    <w:p w14:paraId="1FAFDD88" w14:textId="1DA762A9" w:rsidR="00611BFD" w:rsidRPr="00EE7B02" w:rsidRDefault="00327B25" w:rsidP="00EE7B02">
      <w:pPr>
        <w:widowControl w:val="0"/>
        <w:numPr>
          <w:ilvl w:val="0"/>
          <w:numId w:val="2"/>
        </w:numPr>
        <w:spacing w:before="240" w:after="240" w:line="276" w:lineRule="auto"/>
        <w:jc w:val="both"/>
        <w:rPr>
          <w:rFonts w:asciiTheme="minorHAnsi" w:eastAsia="Arial" w:hAnsiTheme="minorHAnsi" w:cs="Arial"/>
          <w:sz w:val="22"/>
          <w:szCs w:val="22"/>
        </w:rPr>
      </w:pPr>
      <w:r>
        <w:rPr>
          <w:rFonts w:asciiTheme="minorHAnsi" w:eastAsia="Arial" w:hAnsiTheme="minorHAnsi" w:cs="Arial"/>
          <w:sz w:val="22"/>
          <w:szCs w:val="22"/>
        </w:rPr>
        <w:t>“</w:t>
      </w:r>
      <w:r w:rsidR="0064007B" w:rsidRPr="00592240">
        <w:rPr>
          <w:rFonts w:asciiTheme="minorHAnsi" w:eastAsia="Arial" w:hAnsiTheme="minorHAnsi" w:cs="Arial"/>
          <w:sz w:val="22"/>
          <w:szCs w:val="22"/>
        </w:rPr>
        <w:t>Nasıl bir politika (st</w:t>
      </w:r>
      <w:r w:rsidR="00611BFD" w:rsidRPr="00592240">
        <w:rPr>
          <w:rFonts w:asciiTheme="minorHAnsi" w:eastAsia="Arial" w:hAnsiTheme="minorHAnsi" w:cs="Arial"/>
          <w:sz w:val="22"/>
          <w:szCs w:val="22"/>
        </w:rPr>
        <w:t>r</w:t>
      </w:r>
      <w:r w:rsidR="0064007B" w:rsidRPr="00592240">
        <w:rPr>
          <w:rFonts w:asciiTheme="minorHAnsi" w:eastAsia="Arial" w:hAnsiTheme="minorHAnsi" w:cs="Arial"/>
          <w:sz w:val="22"/>
          <w:szCs w:val="22"/>
        </w:rPr>
        <w:t>ateji ya da yasa) yap</w:t>
      </w:r>
      <w:r w:rsidR="00552103" w:rsidRPr="00592240">
        <w:rPr>
          <w:rFonts w:asciiTheme="minorHAnsi" w:eastAsia="Arial" w:hAnsiTheme="minorHAnsi" w:cs="Arial"/>
          <w:sz w:val="22"/>
          <w:szCs w:val="22"/>
        </w:rPr>
        <w:t>ılırsa</w:t>
      </w:r>
      <w:r w:rsidR="0064007B" w:rsidRPr="00592240">
        <w:rPr>
          <w:rFonts w:asciiTheme="minorHAnsi" w:eastAsia="Arial" w:hAnsiTheme="minorHAnsi" w:cs="Arial"/>
          <w:sz w:val="22"/>
          <w:szCs w:val="22"/>
        </w:rPr>
        <w:t xml:space="preserve"> yapı</w:t>
      </w:r>
      <w:r w:rsidR="00552103" w:rsidRPr="00592240">
        <w:rPr>
          <w:rFonts w:asciiTheme="minorHAnsi" w:eastAsia="Arial" w:hAnsiTheme="minorHAnsi" w:cs="Arial"/>
          <w:sz w:val="22"/>
          <w:szCs w:val="22"/>
        </w:rPr>
        <w:t>lsın</w:t>
      </w:r>
      <w:r w:rsidR="0064007B" w:rsidRPr="00592240">
        <w:rPr>
          <w:rFonts w:asciiTheme="minorHAnsi" w:eastAsia="Arial" w:hAnsiTheme="minorHAnsi" w:cs="Arial"/>
          <w:sz w:val="22"/>
          <w:szCs w:val="22"/>
        </w:rPr>
        <w:t>, STÖ’lerin, hükümet ile birlikte sürece dahil edil</w:t>
      </w:r>
      <w:r w:rsidR="00552103" w:rsidRPr="00592240">
        <w:rPr>
          <w:rFonts w:asciiTheme="minorHAnsi" w:eastAsia="Arial" w:hAnsiTheme="minorHAnsi" w:cs="Arial"/>
          <w:sz w:val="22"/>
          <w:szCs w:val="22"/>
        </w:rPr>
        <w:t>mesi çok önemli</w:t>
      </w:r>
      <w:r w:rsidR="0064007B" w:rsidRPr="00592240">
        <w:rPr>
          <w:rFonts w:asciiTheme="minorHAnsi" w:eastAsia="Arial" w:hAnsiTheme="minorHAnsi" w:cs="Arial"/>
          <w:sz w:val="22"/>
          <w:szCs w:val="22"/>
        </w:rPr>
        <w:t>. Başarılı bir yasal mevzuat çalışmasının temel noktası budur. STÖ’ler olarak, bu önemli göreviniz için gerekli lobi çalışmasını yapın, sürece dahil/davet edilmeyi beklemeyin, proaktif bir şekilde süreci yönlendiren olun.</w:t>
      </w:r>
      <w:r>
        <w:rPr>
          <w:rFonts w:asciiTheme="minorHAnsi" w:eastAsia="Arial" w:hAnsiTheme="minorHAnsi" w:cs="Arial"/>
          <w:sz w:val="22"/>
          <w:szCs w:val="22"/>
        </w:rPr>
        <w:t>”</w:t>
      </w:r>
      <w:r w:rsidR="0064007B" w:rsidRPr="00592240">
        <w:rPr>
          <w:rFonts w:asciiTheme="minorHAnsi" w:eastAsia="Arial" w:hAnsiTheme="minorHAnsi" w:cs="Arial"/>
          <w:sz w:val="22"/>
          <w:szCs w:val="22"/>
        </w:rPr>
        <w:t xml:space="preserve"> </w:t>
      </w:r>
    </w:p>
    <w:p w14:paraId="0000010A" w14:textId="751293FB" w:rsidR="00056DD5" w:rsidRPr="00592240" w:rsidRDefault="0064007B" w:rsidP="00A83427">
      <w:pPr>
        <w:widowControl w:val="0"/>
        <w:spacing w:before="240" w:after="24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lastRenderedPageBreak/>
        <w:t>Soru cevap bölümünde konuşmacılara öncelikle, gönüllülerin motivasyonunu artırmaya yönelik sözleşmenin yanında bir sertifikasyon çalışmaları olup olmadığı sorulmuş, Makedonya’daki gönüllülük kitabının iyi örnek olarak verilebileceği, resmi bir belge niteliğinde olan bu kitabı gönüllülerin istedikleri/ihtiyaç duydukları alanda kullanabildikleri, bu tarz bir ulusal belgenin her yaştan insanın gönüllülük ile elde ettiği deneyimi ispatlaması ve bu deneyimin tanınması açısından son derece faydalı olduğu belirtilmiştir.</w:t>
      </w:r>
    </w:p>
    <w:p w14:paraId="0000010C" w14:textId="12E5968C" w:rsidR="00056DD5" w:rsidRPr="00592240" w:rsidRDefault="0064007B" w:rsidP="00671F04">
      <w:pPr>
        <w:widowControl w:val="0"/>
        <w:spacing w:before="240" w:after="240" w:line="276" w:lineRule="auto"/>
        <w:jc w:val="both"/>
        <w:rPr>
          <w:rFonts w:asciiTheme="minorHAnsi" w:eastAsia="Arial" w:hAnsiTheme="minorHAnsi" w:cs="Arial"/>
          <w:sz w:val="22"/>
          <w:szCs w:val="22"/>
        </w:rPr>
      </w:pPr>
      <w:r w:rsidRPr="00592240">
        <w:rPr>
          <w:rFonts w:asciiTheme="minorHAnsi" w:eastAsia="Arial" w:hAnsiTheme="minorHAnsi" w:cs="Arial"/>
          <w:sz w:val="22"/>
          <w:szCs w:val="22"/>
        </w:rPr>
        <w:t xml:space="preserve">Konuşmacılara, daha </w:t>
      </w:r>
      <w:r w:rsidR="00882524" w:rsidRPr="00592240">
        <w:rPr>
          <w:rFonts w:asciiTheme="minorHAnsi" w:eastAsia="Arial" w:hAnsiTheme="minorHAnsi" w:cs="Arial"/>
          <w:sz w:val="22"/>
          <w:szCs w:val="22"/>
        </w:rPr>
        <w:t>muhafazakâr</w:t>
      </w:r>
      <w:r w:rsidRPr="00592240">
        <w:rPr>
          <w:rFonts w:asciiTheme="minorHAnsi" w:eastAsia="Arial" w:hAnsiTheme="minorHAnsi" w:cs="Arial"/>
          <w:sz w:val="22"/>
          <w:szCs w:val="22"/>
        </w:rPr>
        <w:t xml:space="preserve">/tutucu yönetimlerin olduğu ülkelerde yasanın olmasının yapılan çalışmalar açısından olumlu/olumsuz etkisinin ne olabileceğine dair görüşleri sorulmuş, konuşmacılar bu konuda farklı görüşler ifade etmişlerdir. İki konuşmacı </w:t>
      </w:r>
      <w:r w:rsidR="00882524" w:rsidRPr="00592240">
        <w:rPr>
          <w:rFonts w:asciiTheme="minorHAnsi" w:eastAsia="Arial" w:hAnsiTheme="minorHAnsi" w:cs="Arial"/>
          <w:sz w:val="22"/>
          <w:szCs w:val="22"/>
        </w:rPr>
        <w:t>muhafazakâr</w:t>
      </w:r>
      <w:r w:rsidRPr="00592240">
        <w:rPr>
          <w:rFonts w:asciiTheme="minorHAnsi" w:eastAsia="Arial" w:hAnsiTheme="minorHAnsi" w:cs="Arial"/>
          <w:sz w:val="22"/>
          <w:szCs w:val="22"/>
        </w:rPr>
        <w:t xml:space="preserve"> yönetimlerin gönüllülüğü kısıtlayıcı önlemler almaya yatkın olabileceği görüşünü iletirken, bir konuşmacı bu durumun, hükümetlerden ziyade, karar vericilerin konuya yaklaşımlarıyla ilgili bir durum olduğunu ve politik görüşlerden bağımsız olarak, çalışmanın içinde yer alan insanların yetkinliğinin süreci etkilediğini belirtmiştir.</w:t>
      </w:r>
    </w:p>
    <w:p w14:paraId="0CCD2EA9" w14:textId="298F1F2C" w:rsidR="00671F04" w:rsidRDefault="00671F04" w:rsidP="00671F04">
      <w:pPr>
        <w:widowControl w:val="0"/>
        <w:spacing w:before="240" w:after="240" w:line="276" w:lineRule="auto"/>
        <w:jc w:val="both"/>
        <w:rPr>
          <w:rFonts w:asciiTheme="minorHAnsi" w:eastAsia="Arial" w:hAnsiTheme="minorHAnsi" w:cs="Arial"/>
          <w:sz w:val="22"/>
          <w:szCs w:val="22"/>
        </w:rPr>
      </w:pPr>
    </w:p>
    <w:p w14:paraId="1E93C9D8" w14:textId="7F8F6384" w:rsidR="00D650BD" w:rsidRPr="00EE7B02" w:rsidRDefault="00EE7B02" w:rsidP="00D650BD">
      <w:pPr>
        <w:pStyle w:val="Style1"/>
        <w:numPr>
          <w:ilvl w:val="0"/>
          <w:numId w:val="16"/>
        </w:numPr>
      </w:pPr>
      <w:bookmarkStart w:id="6" w:name="_Toc82695954"/>
      <w:r w:rsidRPr="00EE7B02">
        <w:t>Gün (25 Haziran 2021, Cuma)</w:t>
      </w:r>
      <w:bookmarkEnd w:id="6"/>
    </w:p>
    <w:p w14:paraId="671C6D73" w14:textId="676D9FAF" w:rsidR="00D650BD" w:rsidRPr="00D650BD" w:rsidRDefault="0064007B" w:rsidP="00D650BD">
      <w:pPr>
        <w:pStyle w:val="Style2"/>
        <w:numPr>
          <w:ilvl w:val="1"/>
          <w:numId w:val="16"/>
        </w:numPr>
      </w:pPr>
      <w:bookmarkStart w:id="7" w:name="_Toc82695955"/>
      <w:r w:rsidRPr="00592240">
        <w:t>Katılımcılardan Gelen Öneri ve Talepler;</w:t>
      </w:r>
      <w:bookmarkEnd w:id="7"/>
    </w:p>
    <w:p w14:paraId="0000010F" w14:textId="33B1AE00" w:rsidR="00056DD5" w:rsidRPr="00592240" w:rsidRDefault="006D401B" w:rsidP="00D44476">
      <w:pPr>
        <w:widowControl w:val="0"/>
        <w:spacing w:before="240" w:after="240"/>
        <w:jc w:val="both"/>
        <w:rPr>
          <w:rFonts w:asciiTheme="minorHAnsi" w:eastAsia="Arial" w:hAnsiTheme="minorHAnsi" w:cs="Arial"/>
          <w:sz w:val="22"/>
          <w:szCs w:val="22"/>
        </w:rPr>
      </w:pPr>
      <w:r w:rsidRPr="00592240">
        <w:rPr>
          <w:rFonts w:asciiTheme="minorHAnsi" w:eastAsia="Arial" w:hAnsiTheme="minorHAnsi" w:cs="Arial"/>
          <w:sz w:val="22"/>
          <w:szCs w:val="22"/>
        </w:rPr>
        <w:t xml:space="preserve">Toplantının </w:t>
      </w:r>
      <w:r w:rsidR="00445BF5" w:rsidRPr="00592240">
        <w:rPr>
          <w:rFonts w:asciiTheme="minorHAnsi" w:eastAsia="Arial" w:hAnsiTheme="minorHAnsi" w:cs="Arial"/>
          <w:sz w:val="22"/>
          <w:szCs w:val="22"/>
        </w:rPr>
        <w:t>son gününde katılımcılar katıldıkları panel ve atölyelerde konuşulanları da göz önünde bulundurarak, Yasal Çerçeve ve Mevzuat çalışmaları yapılırken dikkate alınmasını</w:t>
      </w:r>
      <w:r w:rsidR="009A7577" w:rsidRPr="00592240">
        <w:rPr>
          <w:rFonts w:asciiTheme="minorHAnsi" w:eastAsia="Arial" w:hAnsiTheme="minorHAnsi" w:cs="Arial"/>
          <w:sz w:val="22"/>
          <w:szCs w:val="22"/>
        </w:rPr>
        <w:t xml:space="preserve"> önemli buldukları </w:t>
      </w:r>
      <w:r w:rsidR="00445BF5" w:rsidRPr="00592240">
        <w:rPr>
          <w:rFonts w:asciiTheme="minorHAnsi" w:eastAsia="Arial" w:hAnsiTheme="minorHAnsi" w:cs="Arial"/>
          <w:sz w:val="22"/>
          <w:szCs w:val="22"/>
        </w:rPr>
        <w:t xml:space="preserve">Öneri ve Taleplerini belirtmişlerdir. </w:t>
      </w:r>
    </w:p>
    <w:p w14:paraId="6813D91B" w14:textId="7259E6DF" w:rsidR="00445BF5" w:rsidRPr="00592240" w:rsidRDefault="00445BF5" w:rsidP="00D44476">
      <w:pPr>
        <w:widowControl w:val="0"/>
        <w:spacing w:before="240" w:after="240"/>
        <w:jc w:val="both"/>
        <w:rPr>
          <w:rFonts w:asciiTheme="minorHAnsi" w:eastAsia="Arial" w:hAnsiTheme="minorHAnsi" w:cs="Arial"/>
          <w:sz w:val="22"/>
          <w:szCs w:val="22"/>
        </w:rPr>
      </w:pPr>
      <w:r w:rsidRPr="00592240">
        <w:rPr>
          <w:rFonts w:asciiTheme="minorHAnsi" w:eastAsia="Arial" w:hAnsiTheme="minorHAnsi" w:cs="Arial"/>
          <w:sz w:val="22"/>
          <w:szCs w:val="22"/>
        </w:rPr>
        <w:t xml:space="preserve">Bu çalışma gruplar halinde gerçekleşmiş ve her bir </w:t>
      </w:r>
      <w:r w:rsidR="009A7577" w:rsidRPr="00592240">
        <w:rPr>
          <w:rFonts w:asciiTheme="minorHAnsi" w:eastAsia="Arial" w:hAnsiTheme="minorHAnsi" w:cs="Arial"/>
          <w:sz w:val="22"/>
          <w:szCs w:val="22"/>
        </w:rPr>
        <w:t>alt</w:t>
      </w:r>
      <w:r w:rsidRPr="00592240">
        <w:rPr>
          <w:rFonts w:asciiTheme="minorHAnsi" w:eastAsia="Arial" w:hAnsiTheme="minorHAnsi" w:cs="Arial"/>
          <w:sz w:val="22"/>
          <w:szCs w:val="22"/>
        </w:rPr>
        <w:t xml:space="preserve"> gruptan üç başlıkta düşüncelerini </w:t>
      </w:r>
      <w:r w:rsidR="009A7577" w:rsidRPr="00592240">
        <w:rPr>
          <w:rFonts w:asciiTheme="minorHAnsi" w:eastAsia="Arial" w:hAnsiTheme="minorHAnsi" w:cs="Arial"/>
          <w:sz w:val="22"/>
          <w:szCs w:val="22"/>
        </w:rPr>
        <w:t>belirtmeleri</w:t>
      </w:r>
      <w:r w:rsidRPr="00592240">
        <w:rPr>
          <w:rFonts w:asciiTheme="minorHAnsi" w:eastAsia="Arial" w:hAnsiTheme="minorHAnsi" w:cs="Arial"/>
          <w:sz w:val="22"/>
          <w:szCs w:val="22"/>
        </w:rPr>
        <w:t xml:space="preserve"> istenmiştir. Bu başlıklar </w:t>
      </w:r>
      <w:r w:rsidR="009A7577" w:rsidRPr="00592240">
        <w:rPr>
          <w:rFonts w:asciiTheme="minorHAnsi" w:eastAsia="Arial" w:hAnsiTheme="minorHAnsi" w:cs="Arial"/>
          <w:sz w:val="22"/>
          <w:szCs w:val="22"/>
        </w:rPr>
        <w:t>“</w:t>
      </w:r>
      <w:r w:rsidRPr="00592240">
        <w:rPr>
          <w:rFonts w:asciiTheme="minorHAnsi" w:eastAsia="Arial" w:hAnsiTheme="minorHAnsi" w:cs="Arial"/>
          <w:sz w:val="22"/>
          <w:szCs w:val="22"/>
        </w:rPr>
        <w:t>içerik</w:t>
      </w:r>
      <w:r w:rsidR="009A7577"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w:t>
      </w:r>
      <w:r w:rsidR="009A7577" w:rsidRPr="00592240">
        <w:rPr>
          <w:rFonts w:asciiTheme="minorHAnsi" w:eastAsia="Arial" w:hAnsiTheme="minorHAnsi" w:cs="Arial"/>
          <w:sz w:val="22"/>
          <w:szCs w:val="22"/>
        </w:rPr>
        <w:t>“</w:t>
      </w:r>
      <w:r w:rsidRPr="00592240">
        <w:rPr>
          <w:rFonts w:asciiTheme="minorHAnsi" w:eastAsia="Arial" w:hAnsiTheme="minorHAnsi" w:cs="Arial"/>
          <w:sz w:val="22"/>
          <w:szCs w:val="22"/>
        </w:rPr>
        <w:t>süreç</w:t>
      </w:r>
      <w:r w:rsidR="009A7577"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ve </w:t>
      </w:r>
      <w:r w:rsidR="009A7577" w:rsidRPr="00592240">
        <w:rPr>
          <w:rFonts w:asciiTheme="minorHAnsi" w:eastAsia="Arial" w:hAnsiTheme="minorHAnsi" w:cs="Arial"/>
          <w:sz w:val="22"/>
          <w:szCs w:val="22"/>
        </w:rPr>
        <w:t>“</w:t>
      </w:r>
      <w:r w:rsidRPr="00592240">
        <w:rPr>
          <w:rFonts w:asciiTheme="minorHAnsi" w:eastAsia="Arial" w:hAnsiTheme="minorHAnsi" w:cs="Arial"/>
          <w:sz w:val="22"/>
          <w:szCs w:val="22"/>
        </w:rPr>
        <w:t>paydaşlar</w:t>
      </w:r>
      <w:r w:rsidR="009A7577" w:rsidRPr="00592240">
        <w:rPr>
          <w:rFonts w:asciiTheme="minorHAnsi" w:eastAsia="Arial" w:hAnsiTheme="minorHAnsi" w:cs="Arial"/>
          <w:sz w:val="22"/>
          <w:szCs w:val="22"/>
        </w:rPr>
        <w:t>”</w:t>
      </w:r>
      <w:r w:rsidRPr="00592240">
        <w:rPr>
          <w:rFonts w:asciiTheme="minorHAnsi" w:eastAsia="Arial" w:hAnsiTheme="minorHAnsi" w:cs="Arial"/>
          <w:sz w:val="22"/>
          <w:szCs w:val="22"/>
        </w:rPr>
        <w:t>dan oluşmaktadır. Daha sonra tüm başlıklardaki tartışmalar katılımcılar tarafından sunulmuş ve tartışmaya açılmıştır. Tartışmalardan sonra ortaya çıkan, katılımcıların onay verdikleri öneri ve talepler aşağıdaki gibidir;</w:t>
      </w:r>
    </w:p>
    <w:p w14:paraId="3F044774" w14:textId="77777777" w:rsidR="006D401B" w:rsidRPr="00592240" w:rsidRDefault="006D401B">
      <w:pPr>
        <w:rPr>
          <w:rFonts w:asciiTheme="minorHAnsi" w:eastAsia="Arial" w:hAnsiTheme="minorHAnsi" w:cs="Arial"/>
          <w:b/>
        </w:rPr>
      </w:pPr>
    </w:p>
    <w:p w14:paraId="00000110" w14:textId="234BE6CB" w:rsidR="00056DD5" w:rsidRPr="00592240" w:rsidRDefault="0064007B" w:rsidP="003363CA">
      <w:pPr>
        <w:jc w:val="both"/>
        <w:rPr>
          <w:rFonts w:asciiTheme="minorHAnsi" w:eastAsia="Arial" w:hAnsiTheme="minorHAnsi" w:cs="Arial"/>
          <w:b/>
          <w:color w:val="20124D"/>
        </w:rPr>
      </w:pPr>
      <w:r w:rsidRPr="00592240">
        <w:rPr>
          <w:rFonts w:asciiTheme="minorHAnsi" w:eastAsia="Arial" w:hAnsiTheme="minorHAnsi" w:cs="Arial"/>
          <w:b/>
          <w:color w:val="20124D"/>
        </w:rPr>
        <w:t>Mevzuat ve yasal çerçeve çalışmaları</w:t>
      </w:r>
      <w:r w:rsidR="00445BF5" w:rsidRPr="00592240">
        <w:rPr>
          <w:rFonts w:asciiTheme="minorHAnsi" w:eastAsia="Arial" w:hAnsiTheme="minorHAnsi" w:cs="Arial"/>
          <w:b/>
          <w:color w:val="20124D"/>
        </w:rPr>
        <w:t>nda hangi ana başlıklar tartışılmalıdır ve içerisinde olmazsa olmaz diye atfedilen konular nelerdir?</w:t>
      </w:r>
    </w:p>
    <w:p w14:paraId="00000111" w14:textId="77777777" w:rsidR="00056DD5" w:rsidRPr="00592240" w:rsidRDefault="00056DD5">
      <w:pPr>
        <w:ind w:left="720"/>
        <w:jc w:val="both"/>
        <w:rPr>
          <w:rFonts w:asciiTheme="minorHAnsi" w:eastAsia="Arial" w:hAnsiTheme="minorHAnsi" w:cs="Arial"/>
        </w:rPr>
      </w:pPr>
    </w:p>
    <w:p w14:paraId="00000112" w14:textId="24D2D9E5"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Gönüllülük tanımı, çalışma prensipleri ve kapsamı belirlenmelidir.</w:t>
      </w:r>
    </w:p>
    <w:p w14:paraId="00000113" w14:textId="4A81C363"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Gönüllülüğün sosyal sigortalar kapsamı tartışılmalı ve gönüllülerin korunması adına </w:t>
      </w:r>
      <w:r w:rsidR="009F762C" w:rsidRPr="00592240">
        <w:rPr>
          <w:rFonts w:asciiTheme="minorHAnsi" w:eastAsia="Arial" w:hAnsiTheme="minorHAnsi" w:cs="Arial"/>
          <w:sz w:val="22"/>
          <w:szCs w:val="22"/>
        </w:rPr>
        <w:t>h</w:t>
      </w:r>
      <w:r w:rsidRPr="00592240">
        <w:rPr>
          <w:rFonts w:asciiTheme="minorHAnsi" w:eastAsia="Arial" w:hAnsiTheme="minorHAnsi" w:cs="Arial"/>
          <w:sz w:val="22"/>
          <w:szCs w:val="22"/>
        </w:rPr>
        <w:t xml:space="preserve">ukuki ve </w:t>
      </w:r>
      <w:r w:rsidR="009F762C" w:rsidRPr="00592240">
        <w:rPr>
          <w:rFonts w:asciiTheme="minorHAnsi" w:eastAsia="Arial" w:hAnsiTheme="minorHAnsi" w:cs="Arial"/>
          <w:sz w:val="22"/>
          <w:szCs w:val="22"/>
        </w:rPr>
        <w:t>c</w:t>
      </w:r>
      <w:r w:rsidRPr="00592240">
        <w:rPr>
          <w:rFonts w:asciiTheme="minorHAnsi" w:eastAsia="Arial" w:hAnsiTheme="minorHAnsi" w:cs="Arial"/>
          <w:sz w:val="22"/>
          <w:szCs w:val="22"/>
        </w:rPr>
        <w:t>ezai önlemler alınmalıdır.</w:t>
      </w:r>
    </w:p>
    <w:p w14:paraId="00000115" w14:textId="22024050"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Devlet tarafından düzenleyici sorumluluğun üstlenilmesi ve</w:t>
      </w:r>
      <w:r w:rsidR="00F25B20" w:rsidRPr="00592240">
        <w:rPr>
          <w:rFonts w:asciiTheme="minorHAnsi" w:eastAsia="Arial" w:hAnsiTheme="minorHAnsi" w:cs="Arial"/>
          <w:sz w:val="22"/>
          <w:szCs w:val="22"/>
        </w:rPr>
        <w:t xml:space="preserve"> devletin</w:t>
      </w:r>
      <w:r w:rsidRPr="00592240">
        <w:rPr>
          <w:rFonts w:asciiTheme="minorHAnsi" w:eastAsia="Arial" w:hAnsiTheme="minorHAnsi" w:cs="Arial"/>
          <w:sz w:val="22"/>
          <w:szCs w:val="22"/>
        </w:rPr>
        <w:t xml:space="preserve"> sorumluluk kapsamının belirlenmesi gerekmektedir.</w:t>
      </w:r>
    </w:p>
    <w:p w14:paraId="785A1C81" w14:textId="0698CFFC" w:rsidR="00423838" w:rsidRPr="00592240" w:rsidRDefault="00DE644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Oluşturulacak mevzuat içerisinde g</w:t>
      </w:r>
      <w:r w:rsidR="0064007B" w:rsidRPr="00592240">
        <w:rPr>
          <w:rFonts w:asciiTheme="minorHAnsi" w:eastAsia="Arial" w:hAnsiTheme="minorHAnsi" w:cs="Arial"/>
          <w:sz w:val="22"/>
          <w:szCs w:val="22"/>
        </w:rPr>
        <w:t xml:space="preserve">önüllüleri </w:t>
      </w:r>
      <w:r w:rsidRPr="00592240">
        <w:rPr>
          <w:rFonts w:asciiTheme="minorHAnsi" w:eastAsia="Arial" w:hAnsiTheme="minorHAnsi" w:cs="Arial"/>
          <w:sz w:val="22"/>
          <w:szCs w:val="22"/>
        </w:rPr>
        <w:t>k</w:t>
      </w:r>
      <w:r w:rsidR="0064007B" w:rsidRPr="00592240">
        <w:rPr>
          <w:rFonts w:asciiTheme="minorHAnsi" w:eastAsia="Arial" w:hAnsiTheme="minorHAnsi" w:cs="Arial"/>
          <w:sz w:val="22"/>
          <w:szCs w:val="22"/>
        </w:rPr>
        <w:t>oruyan hükümler olmalı ve</w:t>
      </w:r>
      <w:r w:rsidRPr="00592240">
        <w:rPr>
          <w:rFonts w:asciiTheme="minorHAnsi" w:eastAsia="Arial" w:hAnsiTheme="minorHAnsi" w:cs="Arial"/>
          <w:sz w:val="22"/>
          <w:szCs w:val="22"/>
        </w:rPr>
        <w:t xml:space="preserve"> bu hükümler</w:t>
      </w:r>
      <w:r w:rsidR="0064007B" w:rsidRPr="00592240">
        <w:rPr>
          <w:rFonts w:asciiTheme="minorHAnsi" w:eastAsia="Arial" w:hAnsiTheme="minorHAnsi" w:cs="Arial"/>
          <w:sz w:val="22"/>
          <w:szCs w:val="22"/>
        </w:rPr>
        <w:t xml:space="preserve"> </w:t>
      </w:r>
      <w:r w:rsidR="009F762C" w:rsidRPr="00592240">
        <w:rPr>
          <w:rFonts w:asciiTheme="minorHAnsi" w:eastAsia="Arial" w:hAnsiTheme="minorHAnsi" w:cs="Arial"/>
          <w:sz w:val="22"/>
          <w:szCs w:val="22"/>
        </w:rPr>
        <w:t>İ</w:t>
      </w:r>
      <w:r w:rsidR="0064007B" w:rsidRPr="00592240">
        <w:rPr>
          <w:rFonts w:asciiTheme="minorHAnsi" w:eastAsia="Arial" w:hAnsiTheme="minorHAnsi" w:cs="Arial"/>
          <w:sz w:val="22"/>
          <w:szCs w:val="22"/>
        </w:rPr>
        <w:t xml:space="preserve">ş </w:t>
      </w:r>
      <w:r w:rsidR="009F762C" w:rsidRPr="00592240">
        <w:rPr>
          <w:rFonts w:asciiTheme="minorHAnsi" w:eastAsia="Arial" w:hAnsiTheme="minorHAnsi" w:cs="Arial"/>
          <w:sz w:val="22"/>
          <w:szCs w:val="22"/>
        </w:rPr>
        <w:t>K</w:t>
      </w:r>
      <w:r w:rsidR="0064007B" w:rsidRPr="00592240">
        <w:rPr>
          <w:rFonts w:asciiTheme="minorHAnsi" w:eastAsia="Arial" w:hAnsiTheme="minorHAnsi" w:cs="Arial"/>
          <w:sz w:val="22"/>
          <w:szCs w:val="22"/>
        </w:rPr>
        <w:t xml:space="preserve">anunu ile paralel yürütülmelidir. </w:t>
      </w:r>
    </w:p>
    <w:p w14:paraId="0000011A" w14:textId="5AA5F91D" w:rsidR="00056DD5" w:rsidRPr="00592240" w:rsidRDefault="00423838">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w:t>
      </w:r>
      <w:r w:rsidR="0064007B" w:rsidRPr="00592240">
        <w:rPr>
          <w:rFonts w:asciiTheme="minorHAnsi" w:eastAsia="Arial" w:hAnsiTheme="minorHAnsi" w:cs="Arial"/>
          <w:sz w:val="22"/>
          <w:szCs w:val="22"/>
        </w:rPr>
        <w:t>Gönüllü</w:t>
      </w:r>
      <w:r w:rsidRPr="00592240">
        <w:rPr>
          <w:rFonts w:asciiTheme="minorHAnsi" w:eastAsia="Arial" w:hAnsiTheme="minorHAnsi" w:cs="Arial"/>
          <w:sz w:val="22"/>
          <w:szCs w:val="22"/>
        </w:rPr>
        <w:t>”</w:t>
      </w:r>
      <w:r w:rsidR="0064007B" w:rsidRPr="00592240">
        <w:rPr>
          <w:rFonts w:asciiTheme="minorHAnsi" w:eastAsia="Arial" w:hAnsiTheme="minorHAnsi" w:cs="Arial"/>
          <w:sz w:val="22"/>
          <w:szCs w:val="22"/>
        </w:rPr>
        <w:t xml:space="preserve"> ve </w:t>
      </w:r>
      <w:r w:rsidRPr="00592240">
        <w:rPr>
          <w:rFonts w:asciiTheme="minorHAnsi" w:eastAsia="Arial" w:hAnsiTheme="minorHAnsi" w:cs="Arial"/>
          <w:sz w:val="22"/>
          <w:szCs w:val="22"/>
        </w:rPr>
        <w:t>“</w:t>
      </w:r>
      <w:r w:rsidR="0064007B" w:rsidRPr="00592240">
        <w:rPr>
          <w:rFonts w:asciiTheme="minorHAnsi" w:eastAsia="Arial" w:hAnsiTheme="minorHAnsi" w:cs="Arial"/>
          <w:sz w:val="22"/>
          <w:szCs w:val="22"/>
        </w:rPr>
        <w:t>işçi</w:t>
      </w:r>
      <w:r w:rsidRPr="00592240">
        <w:rPr>
          <w:rFonts w:asciiTheme="minorHAnsi" w:eastAsia="Arial" w:hAnsiTheme="minorHAnsi" w:cs="Arial"/>
          <w:sz w:val="22"/>
          <w:szCs w:val="22"/>
        </w:rPr>
        <w:t>”</w:t>
      </w:r>
      <w:r w:rsidR="0064007B" w:rsidRPr="00592240">
        <w:rPr>
          <w:rFonts w:asciiTheme="minorHAnsi" w:eastAsia="Arial" w:hAnsiTheme="minorHAnsi" w:cs="Arial"/>
          <w:sz w:val="22"/>
          <w:szCs w:val="22"/>
        </w:rPr>
        <w:t xml:space="preserve"> ayırımı net olarak belirlenmeli. Gönüllü</w:t>
      </w:r>
      <w:r w:rsidRPr="00592240">
        <w:rPr>
          <w:rFonts w:asciiTheme="minorHAnsi" w:eastAsia="Arial" w:hAnsiTheme="minorHAnsi" w:cs="Arial"/>
          <w:sz w:val="22"/>
          <w:szCs w:val="22"/>
        </w:rPr>
        <w:t>,</w:t>
      </w:r>
      <w:r w:rsidR="0064007B" w:rsidRPr="00592240">
        <w:rPr>
          <w:rFonts w:asciiTheme="minorHAnsi" w:eastAsia="Arial" w:hAnsiTheme="minorHAnsi" w:cs="Arial"/>
          <w:sz w:val="22"/>
          <w:szCs w:val="22"/>
        </w:rPr>
        <w:t xml:space="preserve"> ücret almayan kişi olarak belirlenmelidir. 5510 sayılı kanunda düzenleme yapılması gerekmektedir.</w:t>
      </w:r>
    </w:p>
    <w:p w14:paraId="0000011B" w14:textId="77777777"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Gönüllülerin en azından kaza sigortasının yapılması ve sağlık hizmetlerinden yararlanması düşünülmelidir. Kısa vadeli sigorta primlerinden yararlanılması düşünülmelidir. </w:t>
      </w:r>
    </w:p>
    <w:p w14:paraId="0000011C" w14:textId="77777777"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18 yaşından küçük gönüllüler için yasal çerçeve düzenlenmelidir. </w:t>
      </w:r>
    </w:p>
    <w:p w14:paraId="0000011D" w14:textId="691702A5"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lastRenderedPageBreak/>
        <w:t>Gönüllü-İşçi-</w:t>
      </w:r>
      <w:r w:rsidR="009F762C" w:rsidRPr="00592240">
        <w:rPr>
          <w:rFonts w:asciiTheme="minorHAnsi" w:eastAsia="Arial" w:hAnsiTheme="minorHAnsi" w:cs="Arial"/>
          <w:sz w:val="22"/>
          <w:szCs w:val="22"/>
        </w:rPr>
        <w:t>P</w:t>
      </w:r>
      <w:r w:rsidRPr="00592240">
        <w:rPr>
          <w:rFonts w:asciiTheme="minorHAnsi" w:eastAsia="Arial" w:hAnsiTheme="minorHAnsi" w:cs="Arial"/>
          <w:sz w:val="22"/>
          <w:szCs w:val="22"/>
        </w:rPr>
        <w:t xml:space="preserve">rofesyonel </w:t>
      </w:r>
      <w:r w:rsidR="009F762C" w:rsidRPr="00592240">
        <w:rPr>
          <w:rFonts w:asciiTheme="minorHAnsi" w:eastAsia="Arial" w:hAnsiTheme="minorHAnsi" w:cs="Arial"/>
          <w:sz w:val="22"/>
          <w:szCs w:val="22"/>
        </w:rPr>
        <w:t>G</w:t>
      </w:r>
      <w:r w:rsidRPr="00592240">
        <w:rPr>
          <w:rFonts w:asciiTheme="minorHAnsi" w:eastAsia="Arial" w:hAnsiTheme="minorHAnsi" w:cs="Arial"/>
          <w:sz w:val="22"/>
          <w:szCs w:val="22"/>
        </w:rPr>
        <w:t>önüllü-</w:t>
      </w:r>
      <w:r w:rsidR="009F762C" w:rsidRPr="00592240">
        <w:rPr>
          <w:rFonts w:asciiTheme="minorHAnsi" w:eastAsia="Arial" w:hAnsiTheme="minorHAnsi" w:cs="Arial"/>
          <w:sz w:val="22"/>
          <w:szCs w:val="22"/>
        </w:rPr>
        <w:t>Ü</w:t>
      </w:r>
      <w:r w:rsidRPr="00592240">
        <w:rPr>
          <w:rFonts w:asciiTheme="minorHAnsi" w:eastAsia="Arial" w:hAnsiTheme="minorHAnsi" w:cs="Arial"/>
          <w:sz w:val="22"/>
          <w:szCs w:val="22"/>
        </w:rPr>
        <w:t>ye-</w:t>
      </w:r>
      <w:r w:rsidR="009F762C" w:rsidRPr="00592240">
        <w:rPr>
          <w:rFonts w:asciiTheme="minorHAnsi" w:eastAsia="Arial" w:hAnsiTheme="minorHAnsi" w:cs="Arial"/>
          <w:sz w:val="22"/>
          <w:szCs w:val="22"/>
        </w:rPr>
        <w:t>Ç</w:t>
      </w:r>
      <w:r w:rsidRPr="00592240">
        <w:rPr>
          <w:rFonts w:asciiTheme="minorHAnsi" w:eastAsia="Arial" w:hAnsiTheme="minorHAnsi" w:cs="Arial"/>
          <w:sz w:val="22"/>
          <w:szCs w:val="22"/>
        </w:rPr>
        <w:t>alışan-</w:t>
      </w:r>
      <w:r w:rsidR="009F762C" w:rsidRPr="00592240">
        <w:rPr>
          <w:rFonts w:asciiTheme="minorHAnsi" w:eastAsia="Arial" w:hAnsiTheme="minorHAnsi" w:cs="Arial"/>
          <w:sz w:val="22"/>
          <w:szCs w:val="22"/>
        </w:rPr>
        <w:t>G</w:t>
      </w:r>
      <w:r w:rsidRPr="00592240">
        <w:rPr>
          <w:rFonts w:asciiTheme="minorHAnsi" w:eastAsia="Arial" w:hAnsiTheme="minorHAnsi" w:cs="Arial"/>
          <w:sz w:val="22"/>
          <w:szCs w:val="22"/>
        </w:rPr>
        <w:t xml:space="preserve">önüllü </w:t>
      </w:r>
      <w:r w:rsidR="003363CA" w:rsidRPr="00592240">
        <w:rPr>
          <w:rFonts w:asciiTheme="minorHAnsi" w:eastAsia="Arial" w:hAnsiTheme="minorHAnsi" w:cs="Arial"/>
          <w:sz w:val="22"/>
          <w:szCs w:val="22"/>
        </w:rPr>
        <w:t>Ç</w:t>
      </w:r>
      <w:r w:rsidRPr="00592240">
        <w:rPr>
          <w:rFonts w:asciiTheme="minorHAnsi" w:eastAsia="Arial" w:hAnsiTheme="minorHAnsi" w:cs="Arial"/>
          <w:sz w:val="22"/>
          <w:szCs w:val="22"/>
        </w:rPr>
        <w:t xml:space="preserve">alışan kavramlarının açıklanması ve farklılıklarının ortaya konulması gerekmektedir. </w:t>
      </w:r>
    </w:p>
    <w:p w14:paraId="0000011E" w14:textId="77777777"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 Taahhütnamesi, Güvenlik Koruma Politika Belgesi, Aydınlatma Metni, Açık Rıza Metni, Sorumsuzluk Kaydı, Gizlilik Sözleşmesi gibi örnekler tartışılmalıdır. </w:t>
      </w:r>
    </w:p>
    <w:p w14:paraId="0000011F" w14:textId="2382FEEC"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Çocuk</w:t>
      </w:r>
      <w:r w:rsidR="009F762C" w:rsidRPr="00592240">
        <w:rPr>
          <w:rFonts w:asciiTheme="minorHAnsi" w:eastAsia="Arial" w:hAnsiTheme="minorHAnsi" w:cs="Arial"/>
          <w:sz w:val="22"/>
          <w:szCs w:val="22"/>
        </w:rPr>
        <w:t>lar</w:t>
      </w:r>
      <w:r w:rsidRPr="00592240">
        <w:rPr>
          <w:rFonts w:asciiTheme="minorHAnsi" w:eastAsia="Arial" w:hAnsiTheme="minorHAnsi" w:cs="Arial"/>
          <w:sz w:val="22"/>
          <w:szCs w:val="22"/>
        </w:rPr>
        <w:t xml:space="preserve"> ve diğer koruma grupları ile çalışırken en önemli unsurun bu gruplar</w:t>
      </w:r>
      <w:r w:rsidR="009F762C" w:rsidRPr="00592240">
        <w:rPr>
          <w:rFonts w:asciiTheme="minorHAnsi" w:eastAsia="Arial" w:hAnsiTheme="minorHAnsi" w:cs="Arial"/>
          <w:sz w:val="22"/>
          <w:szCs w:val="22"/>
        </w:rPr>
        <w:t>ın iyi halinin</w:t>
      </w:r>
      <w:r w:rsidRPr="00592240">
        <w:rPr>
          <w:rFonts w:asciiTheme="minorHAnsi" w:eastAsia="Arial" w:hAnsiTheme="minorHAnsi" w:cs="Arial"/>
          <w:sz w:val="22"/>
          <w:szCs w:val="22"/>
        </w:rPr>
        <w:t xml:space="preserve"> olduğu</w:t>
      </w:r>
      <w:r w:rsidR="009F762C" w:rsidRPr="00592240">
        <w:rPr>
          <w:rFonts w:asciiTheme="minorHAnsi" w:eastAsia="Arial" w:hAnsiTheme="minorHAnsi" w:cs="Arial"/>
          <w:sz w:val="22"/>
          <w:szCs w:val="22"/>
        </w:rPr>
        <w:t>nun altının çizilmesi gerek</w:t>
      </w:r>
      <w:r w:rsidR="003363CA" w:rsidRPr="00592240">
        <w:rPr>
          <w:rFonts w:asciiTheme="minorHAnsi" w:eastAsia="Arial" w:hAnsiTheme="minorHAnsi" w:cs="Arial"/>
          <w:sz w:val="22"/>
          <w:szCs w:val="22"/>
        </w:rPr>
        <w:t>ir</w:t>
      </w:r>
      <w:r w:rsidR="009F762C"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w:t>
      </w:r>
      <w:r w:rsidR="009F762C" w:rsidRPr="00592240">
        <w:rPr>
          <w:rFonts w:asciiTheme="minorHAnsi" w:eastAsia="Arial" w:hAnsiTheme="minorHAnsi" w:cs="Arial"/>
          <w:sz w:val="22"/>
          <w:szCs w:val="22"/>
        </w:rPr>
        <w:t>Bu gruplarla birlikte</w:t>
      </w:r>
      <w:r w:rsidRPr="00592240">
        <w:rPr>
          <w:rFonts w:asciiTheme="minorHAnsi" w:eastAsia="Arial" w:hAnsiTheme="minorHAnsi" w:cs="Arial"/>
          <w:sz w:val="22"/>
          <w:szCs w:val="22"/>
        </w:rPr>
        <w:t xml:space="preserve"> çalışan kişilerin</w:t>
      </w:r>
      <w:r w:rsidR="009F762C" w:rsidRPr="00592240">
        <w:rPr>
          <w:rFonts w:asciiTheme="minorHAnsi" w:eastAsia="Arial" w:hAnsiTheme="minorHAnsi" w:cs="Arial"/>
          <w:sz w:val="22"/>
          <w:szCs w:val="22"/>
        </w:rPr>
        <w:t xml:space="preserve">/örgütlerin ilgili gruplara zarar verici davranışlarının olması </w:t>
      </w:r>
      <w:r w:rsidRPr="00592240">
        <w:rPr>
          <w:rFonts w:asciiTheme="minorHAnsi" w:eastAsia="Arial" w:hAnsiTheme="minorHAnsi" w:cs="Arial"/>
          <w:sz w:val="22"/>
          <w:szCs w:val="22"/>
        </w:rPr>
        <w:t>durumunda</w:t>
      </w:r>
      <w:r w:rsidR="009F762C" w:rsidRPr="00592240">
        <w:rPr>
          <w:rFonts w:asciiTheme="minorHAnsi" w:eastAsia="Arial" w:hAnsiTheme="minorHAnsi" w:cs="Arial"/>
          <w:sz w:val="22"/>
          <w:szCs w:val="22"/>
        </w:rPr>
        <w:t xml:space="preserve"> uygulanacak</w:t>
      </w:r>
      <w:r w:rsidRPr="00592240">
        <w:rPr>
          <w:rFonts w:asciiTheme="minorHAnsi" w:eastAsia="Arial" w:hAnsiTheme="minorHAnsi" w:cs="Arial"/>
          <w:sz w:val="22"/>
          <w:szCs w:val="22"/>
        </w:rPr>
        <w:t xml:space="preserve"> cezai yaptırımlar</w:t>
      </w:r>
      <w:r w:rsidR="009F762C" w:rsidRPr="00592240">
        <w:rPr>
          <w:rFonts w:asciiTheme="minorHAnsi" w:eastAsia="Arial" w:hAnsiTheme="minorHAnsi" w:cs="Arial"/>
          <w:sz w:val="22"/>
          <w:szCs w:val="22"/>
        </w:rPr>
        <w:t>a</w:t>
      </w:r>
      <w:r w:rsidRPr="00592240">
        <w:rPr>
          <w:rFonts w:asciiTheme="minorHAnsi" w:eastAsia="Arial" w:hAnsiTheme="minorHAnsi" w:cs="Arial"/>
          <w:sz w:val="22"/>
          <w:szCs w:val="22"/>
        </w:rPr>
        <w:t xml:space="preserve"> </w:t>
      </w:r>
      <w:r w:rsidR="00671F04" w:rsidRPr="00592240">
        <w:rPr>
          <w:rFonts w:asciiTheme="minorHAnsi" w:eastAsia="Arial" w:hAnsiTheme="minorHAnsi" w:cs="Arial"/>
          <w:sz w:val="22"/>
          <w:szCs w:val="22"/>
        </w:rPr>
        <w:t xml:space="preserve">ilişkin </w:t>
      </w:r>
      <w:r w:rsidR="009F762C" w:rsidRPr="00592240">
        <w:rPr>
          <w:rFonts w:asciiTheme="minorHAnsi" w:eastAsia="Arial" w:hAnsiTheme="minorHAnsi" w:cs="Arial"/>
          <w:sz w:val="22"/>
          <w:szCs w:val="22"/>
        </w:rPr>
        <w:t>C</w:t>
      </w:r>
      <w:r w:rsidR="00671F04" w:rsidRPr="00592240">
        <w:rPr>
          <w:rFonts w:asciiTheme="minorHAnsi" w:eastAsia="Arial" w:hAnsiTheme="minorHAnsi" w:cs="Arial"/>
          <w:sz w:val="22"/>
          <w:szCs w:val="22"/>
        </w:rPr>
        <w:t>eza</w:t>
      </w:r>
      <w:r w:rsidRPr="00592240">
        <w:rPr>
          <w:rFonts w:asciiTheme="minorHAnsi" w:eastAsia="Arial" w:hAnsiTheme="minorHAnsi" w:cs="Arial"/>
          <w:sz w:val="22"/>
          <w:szCs w:val="22"/>
        </w:rPr>
        <w:t xml:space="preserve"> </w:t>
      </w:r>
      <w:r w:rsidR="009F762C" w:rsidRPr="00592240">
        <w:rPr>
          <w:rFonts w:asciiTheme="minorHAnsi" w:eastAsia="Arial" w:hAnsiTheme="minorHAnsi" w:cs="Arial"/>
          <w:sz w:val="22"/>
          <w:szCs w:val="22"/>
        </w:rPr>
        <w:t>K</w:t>
      </w:r>
      <w:r w:rsidRPr="00592240">
        <w:rPr>
          <w:rFonts w:asciiTheme="minorHAnsi" w:eastAsia="Arial" w:hAnsiTheme="minorHAnsi" w:cs="Arial"/>
          <w:sz w:val="22"/>
          <w:szCs w:val="22"/>
        </w:rPr>
        <w:t>anunu</w:t>
      </w:r>
      <w:r w:rsidR="009F762C" w:rsidRPr="00592240">
        <w:rPr>
          <w:rFonts w:asciiTheme="minorHAnsi" w:eastAsia="Arial" w:hAnsiTheme="minorHAnsi" w:cs="Arial"/>
          <w:sz w:val="22"/>
          <w:szCs w:val="22"/>
        </w:rPr>
        <w:t>’</w:t>
      </w:r>
      <w:r w:rsidRPr="00592240">
        <w:rPr>
          <w:rFonts w:asciiTheme="minorHAnsi" w:eastAsia="Arial" w:hAnsiTheme="minorHAnsi" w:cs="Arial"/>
          <w:sz w:val="22"/>
          <w:szCs w:val="22"/>
        </w:rPr>
        <w:t>nda da değişiklik yapılması gerekebilir.</w:t>
      </w:r>
    </w:p>
    <w:p w14:paraId="00000122" w14:textId="5F2F11AA" w:rsidR="00056DD5" w:rsidRPr="00592240" w:rsidRDefault="00056DD5">
      <w:pPr>
        <w:rPr>
          <w:rFonts w:asciiTheme="minorHAnsi" w:eastAsia="Arial" w:hAnsiTheme="minorHAnsi" w:cs="Arial"/>
        </w:rPr>
      </w:pPr>
    </w:p>
    <w:p w14:paraId="00000123" w14:textId="77777777" w:rsidR="00056DD5" w:rsidRPr="00592240" w:rsidRDefault="0064007B">
      <w:pPr>
        <w:rPr>
          <w:rFonts w:asciiTheme="minorHAnsi" w:eastAsia="Arial" w:hAnsiTheme="minorHAnsi" w:cs="Arial"/>
        </w:rPr>
      </w:pPr>
      <w:r w:rsidRPr="00592240">
        <w:rPr>
          <w:rFonts w:asciiTheme="minorHAnsi" w:eastAsia="Arial" w:hAnsiTheme="minorHAnsi" w:cs="Arial"/>
        </w:rPr>
        <w:t xml:space="preserve"> </w:t>
      </w:r>
    </w:p>
    <w:p w14:paraId="00000124" w14:textId="77777777" w:rsidR="00056DD5" w:rsidRPr="00592240" w:rsidRDefault="0064007B">
      <w:pPr>
        <w:rPr>
          <w:rFonts w:asciiTheme="minorHAnsi" w:eastAsia="Arial" w:hAnsiTheme="minorHAnsi" w:cs="Arial"/>
          <w:b/>
          <w:color w:val="20124D"/>
        </w:rPr>
      </w:pPr>
      <w:r w:rsidRPr="00592240">
        <w:rPr>
          <w:rFonts w:asciiTheme="minorHAnsi" w:eastAsia="Arial" w:hAnsiTheme="minorHAnsi" w:cs="Arial"/>
          <w:b/>
          <w:color w:val="20124D"/>
        </w:rPr>
        <w:t xml:space="preserve">Yukarda bahsedilen mevzuat çalışmasında oluşturulacak İçerik, STÖ’ler için hangi </w:t>
      </w:r>
      <w:r w:rsidRPr="00592240">
        <w:rPr>
          <w:rFonts w:asciiTheme="minorHAnsi" w:eastAsia="Arial" w:hAnsiTheme="minorHAnsi" w:cs="Arial"/>
          <w:b/>
          <w:color w:val="3D85C6"/>
        </w:rPr>
        <w:t>Riskleri</w:t>
      </w:r>
      <w:r w:rsidRPr="00592240">
        <w:rPr>
          <w:rFonts w:asciiTheme="minorHAnsi" w:eastAsia="Arial" w:hAnsiTheme="minorHAnsi" w:cs="Arial"/>
          <w:b/>
          <w:color w:val="20124D"/>
        </w:rPr>
        <w:t xml:space="preserve"> barındırabilir? </w:t>
      </w:r>
    </w:p>
    <w:p w14:paraId="00000125" w14:textId="77777777" w:rsidR="00056DD5" w:rsidRPr="00592240" w:rsidRDefault="0064007B">
      <w:pPr>
        <w:rPr>
          <w:rFonts w:asciiTheme="minorHAnsi" w:eastAsia="Arial" w:hAnsiTheme="minorHAnsi" w:cs="Arial"/>
        </w:rPr>
      </w:pPr>
      <w:r w:rsidRPr="00592240">
        <w:rPr>
          <w:rFonts w:asciiTheme="minorHAnsi" w:eastAsia="Arial" w:hAnsiTheme="minorHAnsi" w:cs="Arial"/>
        </w:rPr>
        <w:t xml:space="preserve"> </w:t>
      </w:r>
    </w:p>
    <w:p w14:paraId="00000126" w14:textId="3858EE6C" w:rsidR="00056DD5" w:rsidRPr="00592240" w:rsidRDefault="000574A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Gönüllülük kavramının fazla dar bir tanımla belirlenmesi durumunda s</w:t>
      </w:r>
      <w:r w:rsidR="0064007B" w:rsidRPr="00592240">
        <w:rPr>
          <w:rFonts w:asciiTheme="minorHAnsi" w:eastAsia="Arial" w:hAnsiTheme="minorHAnsi" w:cs="Arial"/>
          <w:sz w:val="22"/>
          <w:szCs w:val="22"/>
        </w:rPr>
        <w:t xml:space="preserve">ivil </w:t>
      </w:r>
      <w:r w:rsidRPr="00592240">
        <w:rPr>
          <w:rFonts w:asciiTheme="minorHAnsi" w:eastAsia="Arial" w:hAnsiTheme="minorHAnsi" w:cs="Arial"/>
          <w:sz w:val="22"/>
          <w:szCs w:val="22"/>
        </w:rPr>
        <w:t>t</w:t>
      </w:r>
      <w:r w:rsidR="0064007B" w:rsidRPr="00592240">
        <w:rPr>
          <w:rFonts w:asciiTheme="minorHAnsi" w:eastAsia="Arial" w:hAnsiTheme="minorHAnsi" w:cs="Arial"/>
          <w:sz w:val="22"/>
          <w:szCs w:val="22"/>
        </w:rPr>
        <w:t xml:space="preserve">oplum </w:t>
      </w:r>
      <w:r w:rsidRPr="00592240">
        <w:rPr>
          <w:rFonts w:asciiTheme="minorHAnsi" w:eastAsia="Arial" w:hAnsiTheme="minorHAnsi" w:cs="Arial"/>
          <w:sz w:val="22"/>
          <w:szCs w:val="22"/>
        </w:rPr>
        <w:t>ö</w:t>
      </w:r>
      <w:r w:rsidR="0064007B" w:rsidRPr="00592240">
        <w:rPr>
          <w:rFonts w:asciiTheme="minorHAnsi" w:eastAsia="Arial" w:hAnsiTheme="minorHAnsi" w:cs="Arial"/>
          <w:sz w:val="22"/>
          <w:szCs w:val="22"/>
        </w:rPr>
        <w:t>rgütleri gönüllü bulma konusunda bazı zorluklar yaşayabilirler.</w:t>
      </w:r>
    </w:p>
    <w:p w14:paraId="00000128" w14:textId="21EE8F80" w:rsidR="00056DD5" w:rsidRPr="00592240" w:rsidRDefault="000574AB" w:rsidP="006247CA">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Gönüllülük tanımı yapılırken a</w:t>
      </w:r>
      <w:r w:rsidR="0064007B" w:rsidRPr="00592240">
        <w:rPr>
          <w:rFonts w:asciiTheme="minorHAnsi" w:eastAsia="Arial" w:hAnsiTheme="minorHAnsi" w:cs="Arial"/>
          <w:sz w:val="22"/>
          <w:szCs w:val="22"/>
        </w:rPr>
        <w:t>zınlık</w:t>
      </w:r>
      <w:r w:rsidRPr="00592240">
        <w:rPr>
          <w:rFonts w:asciiTheme="minorHAnsi" w:eastAsia="Arial" w:hAnsiTheme="minorHAnsi" w:cs="Arial"/>
          <w:sz w:val="22"/>
          <w:szCs w:val="22"/>
        </w:rPr>
        <w:t xml:space="preserve"> hakları ve</w:t>
      </w:r>
      <w:r w:rsidR="0064007B" w:rsidRPr="00592240">
        <w:rPr>
          <w:rFonts w:asciiTheme="minorHAnsi" w:eastAsia="Arial" w:hAnsiTheme="minorHAnsi" w:cs="Arial"/>
          <w:sz w:val="22"/>
          <w:szCs w:val="22"/>
        </w:rPr>
        <w:t xml:space="preserve"> insan hakları</w:t>
      </w:r>
      <w:r w:rsidRPr="00592240">
        <w:rPr>
          <w:rFonts w:asciiTheme="minorHAnsi" w:eastAsia="Arial" w:hAnsiTheme="minorHAnsi" w:cs="Arial"/>
          <w:sz w:val="22"/>
          <w:szCs w:val="22"/>
        </w:rPr>
        <w:t xml:space="preserve"> alanında</w:t>
      </w:r>
      <w:r w:rsidR="0064007B" w:rsidRPr="00592240">
        <w:rPr>
          <w:rFonts w:asciiTheme="minorHAnsi" w:eastAsia="Arial" w:hAnsiTheme="minorHAnsi" w:cs="Arial"/>
          <w:sz w:val="22"/>
          <w:szCs w:val="22"/>
        </w:rPr>
        <w:t xml:space="preserve"> çalışan ST</w:t>
      </w:r>
      <w:r w:rsidRPr="00592240">
        <w:rPr>
          <w:rFonts w:asciiTheme="minorHAnsi" w:eastAsia="Arial" w:hAnsiTheme="minorHAnsi" w:cs="Arial"/>
          <w:sz w:val="22"/>
          <w:szCs w:val="22"/>
        </w:rPr>
        <w:t>Ö’ler ile hassas gruplar ile çalışan STÖ’lerin ihtiyaçları göz önünde bulundurulmalıdır.</w:t>
      </w:r>
    </w:p>
    <w:p w14:paraId="00000129" w14:textId="3715D05D"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STÖ</w:t>
      </w:r>
      <w:r w:rsidR="000574AB" w:rsidRPr="00592240">
        <w:rPr>
          <w:rFonts w:asciiTheme="minorHAnsi" w:eastAsia="Arial" w:hAnsiTheme="minorHAnsi" w:cs="Arial"/>
          <w:sz w:val="22"/>
          <w:szCs w:val="22"/>
        </w:rPr>
        <w:t>’ler</w:t>
      </w:r>
      <w:r w:rsidRPr="00592240">
        <w:rPr>
          <w:rFonts w:asciiTheme="minorHAnsi" w:eastAsia="Arial" w:hAnsiTheme="minorHAnsi" w:cs="Arial"/>
          <w:sz w:val="22"/>
          <w:szCs w:val="22"/>
        </w:rPr>
        <w:t xml:space="preserve"> tarafından </w:t>
      </w:r>
      <w:r w:rsidR="000574AB" w:rsidRPr="00592240">
        <w:rPr>
          <w:rFonts w:asciiTheme="minorHAnsi" w:eastAsia="Arial" w:hAnsiTheme="minorHAnsi" w:cs="Arial"/>
          <w:sz w:val="22"/>
          <w:szCs w:val="22"/>
        </w:rPr>
        <w:t>“</w:t>
      </w:r>
      <w:r w:rsidRPr="00592240">
        <w:rPr>
          <w:rFonts w:asciiTheme="minorHAnsi" w:eastAsia="Arial" w:hAnsiTheme="minorHAnsi" w:cs="Arial"/>
          <w:sz w:val="22"/>
          <w:szCs w:val="22"/>
        </w:rPr>
        <w:t>gönüllü</w:t>
      </w:r>
      <w:r w:rsidR="000574AB" w:rsidRPr="00592240">
        <w:rPr>
          <w:rFonts w:asciiTheme="minorHAnsi" w:eastAsia="Arial" w:hAnsiTheme="minorHAnsi" w:cs="Arial"/>
          <w:sz w:val="22"/>
          <w:szCs w:val="22"/>
        </w:rPr>
        <w:t>"</w:t>
      </w:r>
      <w:r w:rsidRPr="00592240">
        <w:rPr>
          <w:rFonts w:asciiTheme="minorHAnsi" w:eastAsia="Arial" w:hAnsiTheme="minorHAnsi" w:cs="Arial"/>
          <w:sz w:val="22"/>
          <w:szCs w:val="22"/>
        </w:rPr>
        <w:t xml:space="preserve"> kavramının kötüye kullanımına dikkat edilmelidir.</w:t>
      </w:r>
    </w:p>
    <w:p w14:paraId="0000012A" w14:textId="77777777"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Üstlenilen görevin yerine getirilmemesi bir risk unsurudur. </w:t>
      </w:r>
    </w:p>
    <w:p w14:paraId="0000012D" w14:textId="22E4A481" w:rsidR="00056DD5" w:rsidRPr="00592240" w:rsidRDefault="0064007B" w:rsidP="004C5240">
      <w:pPr>
        <w:numPr>
          <w:ilvl w:val="0"/>
          <w:numId w:val="1"/>
        </w:numPr>
        <w:pBdr>
          <w:top w:val="nil"/>
          <w:left w:val="nil"/>
          <w:bottom w:val="nil"/>
          <w:right w:val="nil"/>
          <w:between w:val="nil"/>
        </w:pBdr>
        <w:jc w:val="both"/>
        <w:rPr>
          <w:rFonts w:asciiTheme="minorHAnsi" w:eastAsia="Arial" w:hAnsiTheme="minorHAnsi" w:cs="Arial"/>
        </w:rPr>
      </w:pPr>
      <w:r w:rsidRPr="00592240">
        <w:rPr>
          <w:rFonts w:asciiTheme="minorHAnsi" w:eastAsia="Arial" w:hAnsiTheme="minorHAnsi" w:cs="Arial"/>
          <w:sz w:val="22"/>
          <w:szCs w:val="22"/>
        </w:rPr>
        <w:t>Yasal mevzuat</w:t>
      </w:r>
      <w:r w:rsidR="004C5240" w:rsidRPr="00592240">
        <w:rPr>
          <w:rFonts w:asciiTheme="minorHAnsi" w:eastAsia="Arial" w:hAnsiTheme="minorHAnsi" w:cs="Arial"/>
          <w:sz w:val="22"/>
          <w:szCs w:val="22"/>
        </w:rPr>
        <w:t>ın fazla dar kapsamlı hazırlanması durumunda</w:t>
      </w:r>
      <w:r w:rsidRPr="00592240">
        <w:rPr>
          <w:rFonts w:asciiTheme="minorHAnsi" w:eastAsia="Arial" w:hAnsiTheme="minorHAnsi" w:cs="Arial"/>
          <w:sz w:val="22"/>
          <w:szCs w:val="22"/>
        </w:rPr>
        <w:t xml:space="preserve"> gönüllü/gönüllülük kavramı geride kalabilir</w:t>
      </w:r>
      <w:r w:rsidR="004C5240" w:rsidRPr="00592240">
        <w:rPr>
          <w:rFonts w:asciiTheme="minorHAnsi" w:eastAsia="Arial" w:hAnsiTheme="minorHAnsi" w:cs="Arial"/>
          <w:sz w:val="22"/>
          <w:szCs w:val="22"/>
        </w:rPr>
        <w:t xml:space="preserve"> ve durum yurttaşların</w:t>
      </w:r>
      <w:r w:rsidRPr="00592240">
        <w:rPr>
          <w:rFonts w:asciiTheme="minorHAnsi" w:eastAsia="Arial" w:hAnsiTheme="minorHAnsi" w:cs="Arial"/>
          <w:sz w:val="22"/>
          <w:szCs w:val="22"/>
        </w:rPr>
        <w:t xml:space="preserve"> </w:t>
      </w:r>
      <w:r w:rsidR="004C5240" w:rsidRPr="00592240">
        <w:rPr>
          <w:rFonts w:asciiTheme="minorHAnsi" w:eastAsia="Arial" w:hAnsiTheme="minorHAnsi" w:cs="Arial"/>
          <w:sz w:val="22"/>
          <w:szCs w:val="22"/>
        </w:rPr>
        <w:t>a</w:t>
      </w:r>
      <w:r w:rsidRPr="00592240">
        <w:rPr>
          <w:rFonts w:asciiTheme="minorHAnsi" w:eastAsia="Arial" w:hAnsiTheme="minorHAnsi" w:cs="Arial"/>
          <w:sz w:val="22"/>
          <w:szCs w:val="22"/>
        </w:rPr>
        <w:t>ktif katılım</w:t>
      </w:r>
      <w:r w:rsidR="004C5240" w:rsidRPr="00592240">
        <w:rPr>
          <w:rFonts w:asciiTheme="minorHAnsi" w:eastAsia="Arial" w:hAnsiTheme="minorHAnsi" w:cs="Arial"/>
          <w:sz w:val="22"/>
          <w:szCs w:val="22"/>
        </w:rPr>
        <w:t>ının önüne geçebilir</w:t>
      </w:r>
      <w:r w:rsidRPr="00592240">
        <w:rPr>
          <w:rFonts w:asciiTheme="minorHAnsi" w:eastAsia="Arial" w:hAnsiTheme="minorHAnsi" w:cs="Arial"/>
          <w:sz w:val="22"/>
          <w:szCs w:val="22"/>
        </w:rPr>
        <w:t>.</w:t>
      </w:r>
      <w:r w:rsidRPr="00592240">
        <w:rPr>
          <w:rFonts w:asciiTheme="minorHAnsi" w:eastAsia="Arial" w:hAnsiTheme="minorHAnsi" w:cs="Arial"/>
        </w:rPr>
        <w:t xml:space="preserve">  </w:t>
      </w:r>
    </w:p>
    <w:p w14:paraId="3EAD1CB9" w14:textId="77777777" w:rsidR="00F25B20" w:rsidRPr="00592240" w:rsidRDefault="00F25B20">
      <w:pPr>
        <w:rPr>
          <w:rFonts w:asciiTheme="minorHAnsi" w:eastAsia="Arial" w:hAnsiTheme="minorHAnsi" w:cs="Arial"/>
          <w:b/>
          <w:color w:val="073763"/>
          <w:sz w:val="38"/>
          <w:szCs w:val="38"/>
        </w:rPr>
      </w:pPr>
    </w:p>
    <w:p w14:paraId="0000012E" w14:textId="6B53DE91" w:rsidR="00056DD5" w:rsidRPr="00592240" w:rsidRDefault="0064007B" w:rsidP="003363CA">
      <w:pPr>
        <w:jc w:val="both"/>
        <w:rPr>
          <w:rFonts w:asciiTheme="minorHAnsi" w:eastAsia="Arial" w:hAnsiTheme="minorHAnsi" w:cs="Arial"/>
          <w:b/>
        </w:rPr>
      </w:pPr>
      <w:r w:rsidRPr="00592240">
        <w:rPr>
          <w:rFonts w:asciiTheme="minorHAnsi" w:eastAsia="Arial" w:hAnsiTheme="minorHAnsi" w:cs="Arial"/>
          <w:b/>
        </w:rPr>
        <w:t>Yasal çerçeve oluşturulurken nelere dikkat edilmeli? (</w:t>
      </w:r>
      <w:r w:rsidR="003363CA" w:rsidRPr="00592240">
        <w:rPr>
          <w:rFonts w:asciiTheme="minorHAnsi" w:eastAsia="Arial" w:hAnsiTheme="minorHAnsi" w:cs="Arial"/>
          <w:b/>
        </w:rPr>
        <w:t>İ</w:t>
      </w:r>
      <w:r w:rsidR="00671F04" w:rsidRPr="00592240">
        <w:rPr>
          <w:rFonts w:asciiTheme="minorHAnsi" w:eastAsia="Arial" w:hAnsiTheme="minorHAnsi" w:cs="Arial"/>
          <w:b/>
        </w:rPr>
        <w:t>lkeler</w:t>
      </w:r>
      <w:r w:rsidRPr="00592240">
        <w:rPr>
          <w:rFonts w:asciiTheme="minorHAnsi" w:eastAsia="Arial" w:hAnsiTheme="minorHAnsi" w:cs="Arial"/>
          <w:b/>
        </w:rPr>
        <w:t>, haklar, davranış kodları, etik, vs.)</w:t>
      </w:r>
    </w:p>
    <w:p w14:paraId="0000012F" w14:textId="77777777" w:rsidR="00056DD5" w:rsidRPr="00592240" w:rsidRDefault="0064007B">
      <w:pPr>
        <w:rPr>
          <w:rFonts w:asciiTheme="minorHAnsi" w:eastAsia="Arial" w:hAnsiTheme="minorHAnsi" w:cs="Arial"/>
          <w:b/>
          <w:color w:val="073763"/>
          <w:sz w:val="36"/>
          <w:szCs w:val="36"/>
        </w:rPr>
      </w:pPr>
      <w:r w:rsidRPr="00592240">
        <w:rPr>
          <w:rFonts w:asciiTheme="minorHAnsi" w:eastAsia="Arial" w:hAnsiTheme="minorHAnsi" w:cs="Arial"/>
        </w:rPr>
        <w:t xml:space="preserve"> </w:t>
      </w:r>
    </w:p>
    <w:p w14:paraId="00000130" w14:textId="56DA688C" w:rsidR="00056DD5" w:rsidRPr="00592240" w:rsidRDefault="004C5240">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Gönüllüğe ilişkin yasal çerçeve hazırlanırken t</w:t>
      </w:r>
      <w:r w:rsidR="0064007B" w:rsidRPr="00592240">
        <w:rPr>
          <w:rFonts w:asciiTheme="minorHAnsi" w:eastAsia="Arial" w:hAnsiTheme="minorHAnsi" w:cs="Arial"/>
          <w:sz w:val="22"/>
          <w:szCs w:val="22"/>
        </w:rPr>
        <w:t>üm paydaşların sesinin olması önemli (ST</w:t>
      </w:r>
      <w:r w:rsidRPr="00592240">
        <w:rPr>
          <w:rFonts w:asciiTheme="minorHAnsi" w:eastAsia="Arial" w:hAnsiTheme="minorHAnsi" w:cs="Arial"/>
          <w:sz w:val="22"/>
          <w:szCs w:val="22"/>
        </w:rPr>
        <w:t>Ö</w:t>
      </w:r>
      <w:r w:rsidR="0064007B"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g</w:t>
      </w:r>
      <w:r w:rsidR="0064007B" w:rsidRPr="00592240">
        <w:rPr>
          <w:rFonts w:asciiTheme="minorHAnsi" w:eastAsia="Arial" w:hAnsiTheme="minorHAnsi" w:cs="Arial"/>
          <w:sz w:val="22"/>
          <w:szCs w:val="22"/>
        </w:rPr>
        <w:t xml:space="preserve">önüllüler, </w:t>
      </w:r>
      <w:r w:rsidRPr="00592240">
        <w:rPr>
          <w:rFonts w:asciiTheme="minorHAnsi" w:eastAsia="Arial" w:hAnsiTheme="minorHAnsi" w:cs="Arial"/>
          <w:sz w:val="22"/>
          <w:szCs w:val="22"/>
        </w:rPr>
        <w:t>s</w:t>
      </w:r>
      <w:r w:rsidR="0064007B" w:rsidRPr="00592240">
        <w:rPr>
          <w:rFonts w:asciiTheme="minorHAnsi" w:eastAsia="Arial" w:hAnsiTheme="minorHAnsi" w:cs="Arial"/>
          <w:sz w:val="22"/>
          <w:szCs w:val="22"/>
        </w:rPr>
        <w:t>ivil inisiyatifler, kamu kurumları, özel sektör,</w:t>
      </w:r>
      <w:r w:rsidR="00671F04" w:rsidRPr="00592240">
        <w:rPr>
          <w:rFonts w:asciiTheme="minorHAnsi" w:eastAsia="Arial" w:hAnsiTheme="minorHAnsi" w:cs="Arial"/>
          <w:sz w:val="22"/>
          <w:szCs w:val="22"/>
        </w:rPr>
        <w:t xml:space="preserve"> </w:t>
      </w:r>
      <w:r w:rsidR="0064007B" w:rsidRPr="00592240">
        <w:rPr>
          <w:rFonts w:asciiTheme="minorHAnsi" w:eastAsia="Arial" w:hAnsiTheme="minorHAnsi" w:cs="Arial"/>
          <w:sz w:val="22"/>
          <w:szCs w:val="22"/>
        </w:rPr>
        <w:t>vb)</w:t>
      </w:r>
    </w:p>
    <w:p w14:paraId="00000131" w14:textId="77777777" w:rsidR="00056DD5" w:rsidRPr="00592240" w:rsidRDefault="0064007B">
      <w:pPr>
        <w:numPr>
          <w:ilvl w:val="0"/>
          <w:numId w:val="1"/>
        </w:numPr>
        <w:jc w:val="both"/>
        <w:rPr>
          <w:rFonts w:asciiTheme="minorHAnsi" w:eastAsia="Arial" w:hAnsiTheme="minorHAnsi" w:cs="Arial"/>
          <w:sz w:val="22"/>
          <w:szCs w:val="22"/>
        </w:rPr>
      </w:pPr>
      <w:r w:rsidRPr="00592240">
        <w:rPr>
          <w:rFonts w:asciiTheme="minorHAnsi" w:eastAsia="Arial" w:hAnsiTheme="minorHAnsi" w:cs="Arial"/>
          <w:sz w:val="22"/>
          <w:szCs w:val="22"/>
        </w:rPr>
        <w:t>Yasalar belirlenirken hem STÖ’lerin hem de uzman, gönüllü ve aktivistlerin görüşleri çok seslilik, katılım ve çeşitlilik için dikkate alınmalıdır.</w:t>
      </w:r>
    </w:p>
    <w:p w14:paraId="00000132" w14:textId="04FBD06B" w:rsidR="00056DD5" w:rsidRPr="00592240" w:rsidRDefault="0064007B" w:rsidP="004C5240">
      <w:pPr>
        <w:numPr>
          <w:ilvl w:val="0"/>
          <w:numId w:val="1"/>
        </w:numPr>
        <w:jc w:val="both"/>
        <w:rPr>
          <w:rFonts w:asciiTheme="minorHAnsi" w:eastAsia="Arial" w:hAnsiTheme="minorHAnsi" w:cs="Arial"/>
          <w:sz w:val="22"/>
          <w:szCs w:val="22"/>
        </w:rPr>
      </w:pPr>
      <w:r w:rsidRPr="00592240">
        <w:rPr>
          <w:rFonts w:asciiTheme="minorHAnsi" w:eastAsia="Arial" w:hAnsiTheme="minorHAnsi" w:cs="Arial"/>
          <w:sz w:val="22"/>
          <w:szCs w:val="22"/>
        </w:rPr>
        <w:t xml:space="preserve">Yasal çerçeve </w:t>
      </w:r>
      <w:r w:rsidR="004C5240" w:rsidRPr="00592240">
        <w:rPr>
          <w:rFonts w:asciiTheme="minorHAnsi" w:eastAsia="Arial" w:hAnsiTheme="minorHAnsi" w:cs="Arial"/>
          <w:sz w:val="22"/>
          <w:szCs w:val="22"/>
        </w:rPr>
        <w:t>ş</w:t>
      </w:r>
      <w:r w:rsidRPr="00592240">
        <w:rPr>
          <w:rFonts w:asciiTheme="minorHAnsi" w:eastAsia="Arial" w:hAnsiTheme="minorHAnsi" w:cs="Arial"/>
          <w:sz w:val="22"/>
          <w:szCs w:val="22"/>
        </w:rPr>
        <w:t>effaf, açık ve anlaşılır olmalı</w:t>
      </w:r>
      <w:r w:rsidR="004C5240" w:rsidRPr="00592240">
        <w:rPr>
          <w:rFonts w:asciiTheme="minorHAnsi" w:eastAsia="Arial" w:hAnsiTheme="minorHAnsi" w:cs="Arial"/>
          <w:sz w:val="22"/>
          <w:szCs w:val="22"/>
        </w:rPr>
        <w:t xml:space="preserve"> </w:t>
      </w:r>
      <w:r w:rsidRPr="00592240">
        <w:rPr>
          <w:rFonts w:asciiTheme="minorHAnsi" w:eastAsia="Arial" w:hAnsiTheme="minorHAnsi" w:cs="Arial"/>
          <w:sz w:val="22"/>
          <w:szCs w:val="22"/>
        </w:rPr>
        <w:t>ve tarafsızlık belirtmeli</w:t>
      </w:r>
      <w:r w:rsidR="004C5240" w:rsidRPr="00592240">
        <w:rPr>
          <w:rFonts w:asciiTheme="minorHAnsi" w:eastAsia="Arial" w:hAnsiTheme="minorHAnsi" w:cs="Arial"/>
          <w:sz w:val="22"/>
          <w:szCs w:val="22"/>
        </w:rPr>
        <w:t>dir</w:t>
      </w:r>
      <w:r w:rsidRPr="00592240">
        <w:rPr>
          <w:rFonts w:asciiTheme="minorHAnsi" w:eastAsia="Arial" w:hAnsiTheme="minorHAnsi" w:cs="Arial"/>
          <w:sz w:val="22"/>
          <w:szCs w:val="22"/>
        </w:rPr>
        <w:t>. (</w:t>
      </w:r>
      <w:r w:rsidR="00671F04" w:rsidRPr="00592240">
        <w:rPr>
          <w:rFonts w:asciiTheme="minorHAnsi" w:eastAsia="Arial" w:hAnsiTheme="minorHAnsi" w:cs="Arial"/>
          <w:sz w:val="22"/>
          <w:szCs w:val="22"/>
        </w:rPr>
        <w:t>Kurallar</w:t>
      </w:r>
      <w:r w:rsidRPr="00592240">
        <w:rPr>
          <w:rFonts w:asciiTheme="minorHAnsi" w:eastAsia="Arial" w:hAnsiTheme="minorHAnsi" w:cs="Arial"/>
          <w:sz w:val="22"/>
          <w:szCs w:val="22"/>
        </w:rPr>
        <w:t>/yasalar belirli ST</w:t>
      </w:r>
      <w:r w:rsidR="004C5240" w:rsidRPr="00592240">
        <w:rPr>
          <w:rFonts w:asciiTheme="minorHAnsi" w:eastAsia="Arial" w:hAnsiTheme="minorHAnsi" w:cs="Arial"/>
          <w:sz w:val="22"/>
          <w:szCs w:val="22"/>
        </w:rPr>
        <w:t>Ö’ler</w:t>
      </w:r>
      <w:r w:rsidRPr="00592240">
        <w:rPr>
          <w:rFonts w:asciiTheme="minorHAnsi" w:eastAsia="Arial" w:hAnsiTheme="minorHAnsi" w:cs="Arial"/>
          <w:sz w:val="22"/>
          <w:szCs w:val="22"/>
        </w:rPr>
        <w:t xml:space="preserve"> gözlenerek hazırlanmamalı)</w:t>
      </w:r>
    </w:p>
    <w:p w14:paraId="00000133" w14:textId="77777777"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Gönüllülerin kendini ifade etmesi ve isteklerini belirtmeleri, bu isteklerin de göz önüne alınması gerekir. </w:t>
      </w:r>
    </w:p>
    <w:p w14:paraId="00000134" w14:textId="2DCE5762"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Sivil Toplum</w:t>
      </w:r>
      <w:r w:rsidR="004C5240" w:rsidRPr="00592240">
        <w:rPr>
          <w:rFonts w:asciiTheme="minorHAnsi" w:eastAsia="Arial" w:hAnsiTheme="minorHAnsi" w:cs="Arial"/>
          <w:sz w:val="22"/>
          <w:szCs w:val="22"/>
        </w:rPr>
        <w:t>la</w:t>
      </w:r>
      <w:r w:rsidRPr="00592240">
        <w:rPr>
          <w:rFonts w:asciiTheme="minorHAnsi" w:eastAsia="Arial" w:hAnsiTheme="minorHAnsi" w:cs="Arial"/>
          <w:sz w:val="22"/>
          <w:szCs w:val="22"/>
        </w:rPr>
        <w:t xml:space="preserve"> İlişkiler</w:t>
      </w:r>
      <w:r w:rsidR="004C5240" w:rsidRPr="00592240">
        <w:rPr>
          <w:rFonts w:asciiTheme="minorHAnsi" w:eastAsia="Arial" w:hAnsiTheme="minorHAnsi" w:cs="Arial"/>
          <w:sz w:val="22"/>
          <w:szCs w:val="22"/>
        </w:rPr>
        <w:t xml:space="preserve"> Genel</w:t>
      </w:r>
      <w:r w:rsidRPr="00592240">
        <w:rPr>
          <w:rFonts w:asciiTheme="minorHAnsi" w:eastAsia="Arial" w:hAnsiTheme="minorHAnsi" w:cs="Arial"/>
          <w:sz w:val="22"/>
          <w:szCs w:val="22"/>
        </w:rPr>
        <w:t xml:space="preserve"> </w:t>
      </w:r>
      <w:r w:rsidR="004C5240" w:rsidRPr="00592240">
        <w:rPr>
          <w:rFonts w:asciiTheme="minorHAnsi" w:eastAsia="Arial" w:hAnsiTheme="minorHAnsi" w:cs="Arial"/>
          <w:sz w:val="22"/>
          <w:szCs w:val="22"/>
        </w:rPr>
        <w:t>M</w:t>
      </w:r>
      <w:r w:rsidRPr="00592240">
        <w:rPr>
          <w:rFonts w:asciiTheme="minorHAnsi" w:eastAsia="Arial" w:hAnsiTheme="minorHAnsi" w:cs="Arial"/>
          <w:sz w:val="22"/>
          <w:szCs w:val="22"/>
        </w:rPr>
        <w:t xml:space="preserve">üdürlüğü içinde gönüllülük ile ilgili bir birimin oluşturulması ve bu birime altı aylık periyotlarda </w:t>
      </w:r>
      <w:r w:rsidR="00B2298F" w:rsidRPr="00592240">
        <w:rPr>
          <w:rFonts w:asciiTheme="minorHAnsi" w:eastAsia="Arial" w:hAnsiTheme="minorHAnsi" w:cs="Arial"/>
          <w:sz w:val="22"/>
          <w:szCs w:val="22"/>
        </w:rPr>
        <w:t>yapılacak</w:t>
      </w:r>
      <w:r w:rsidRPr="00592240">
        <w:rPr>
          <w:rFonts w:asciiTheme="minorHAnsi" w:eastAsia="Arial" w:hAnsiTheme="minorHAnsi" w:cs="Arial"/>
          <w:sz w:val="22"/>
          <w:szCs w:val="22"/>
        </w:rPr>
        <w:t xml:space="preserve"> çalışmalar</w:t>
      </w:r>
      <w:r w:rsidR="00B2298F" w:rsidRPr="00592240">
        <w:rPr>
          <w:rFonts w:asciiTheme="minorHAnsi" w:eastAsia="Arial" w:hAnsiTheme="minorHAnsi" w:cs="Arial"/>
          <w:sz w:val="22"/>
          <w:szCs w:val="22"/>
        </w:rPr>
        <w:t>/</w:t>
      </w:r>
      <w:r w:rsidRPr="00592240">
        <w:rPr>
          <w:rFonts w:asciiTheme="minorHAnsi" w:eastAsia="Arial" w:hAnsiTheme="minorHAnsi" w:cs="Arial"/>
          <w:sz w:val="22"/>
          <w:szCs w:val="22"/>
        </w:rPr>
        <w:t>çalıştaylar ile</w:t>
      </w:r>
      <w:r w:rsidR="00B2298F" w:rsidRPr="00592240">
        <w:rPr>
          <w:rFonts w:asciiTheme="minorHAnsi" w:eastAsia="Arial" w:hAnsiTheme="minorHAnsi" w:cs="Arial"/>
          <w:sz w:val="22"/>
          <w:szCs w:val="22"/>
        </w:rPr>
        <w:t xml:space="preserve"> ilgili tüm paydaşların katkı sunması sağlanabilir</w:t>
      </w:r>
      <w:r w:rsidR="00002BB9" w:rsidRPr="00592240">
        <w:rPr>
          <w:rFonts w:asciiTheme="minorHAnsi" w:eastAsia="Arial" w:hAnsiTheme="minorHAnsi" w:cs="Arial"/>
          <w:sz w:val="22"/>
          <w:szCs w:val="22"/>
        </w:rPr>
        <w:t>.</w:t>
      </w:r>
    </w:p>
    <w:p w14:paraId="00000135" w14:textId="66AD9818" w:rsidR="00056DD5" w:rsidRPr="00592240" w:rsidRDefault="00BE4E8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Gönüllülükte s</w:t>
      </w:r>
      <w:r w:rsidR="0064007B" w:rsidRPr="00592240">
        <w:rPr>
          <w:rFonts w:asciiTheme="minorHAnsi" w:eastAsia="Arial" w:hAnsiTheme="minorHAnsi" w:cs="Arial"/>
          <w:sz w:val="22"/>
          <w:szCs w:val="22"/>
        </w:rPr>
        <w:t xml:space="preserve">abıka kaydı konusuna çok dikkat edilmelidir. </w:t>
      </w:r>
    </w:p>
    <w:p w14:paraId="00000136" w14:textId="53F3ACEE"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Gönüllü</w:t>
      </w:r>
      <w:r w:rsidR="003363CA" w:rsidRPr="00592240">
        <w:rPr>
          <w:rFonts w:asciiTheme="minorHAnsi" w:eastAsia="Arial" w:hAnsiTheme="minorHAnsi" w:cs="Arial"/>
          <w:sz w:val="22"/>
          <w:szCs w:val="22"/>
        </w:rPr>
        <w:t>lü</w:t>
      </w:r>
      <w:r w:rsidRPr="00592240">
        <w:rPr>
          <w:rFonts w:asciiTheme="minorHAnsi" w:eastAsia="Arial" w:hAnsiTheme="minorHAnsi" w:cs="Arial"/>
          <w:sz w:val="22"/>
          <w:szCs w:val="22"/>
        </w:rPr>
        <w:t xml:space="preserve">ğü kötüye kullanımı izlemek adına bir sistemin oluşturulması gerekebilir. </w:t>
      </w:r>
    </w:p>
    <w:p w14:paraId="00000137" w14:textId="48DD1E23"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Hak temelli çalışan sivil toplum örgütlerin</w:t>
      </w:r>
      <w:r w:rsidR="00BE4E8B" w:rsidRPr="00592240">
        <w:rPr>
          <w:rFonts w:asciiTheme="minorHAnsi" w:eastAsia="Arial" w:hAnsiTheme="minorHAnsi" w:cs="Arial"/>
          <w:sz w:val="22"/>
          <w:szCs w:val="22"/>
        </w:rPr>
        <w:t>in</w:t>
      </w:r>
      <w:r w:rsidRPr="00592240">
        <w:rPr>
          <w:rFonts w:asciiTheme="minorHAnsi" w:eastAsia="Arial" w:hAnsiTheme="minorHAnsi" w:cs="Arial"/>
          <w:sz w:val="22"/>
          <w:szCs w:val="22"/>
        </w:rPr>
        <w:t xml:space="preserve"> farklı başlıkta değerlendirilmesi, servis ve hizmet sağlayıcı</w:t>
      </w:r>
      <w:r w:rsidR="00BE4E8B" w:rsidRPr="00592240">
        <w:rPr>
          <w:rFonts w:asciiTheme="minorHAnsi" w:eastAsia="Arial" w:hAnsiTheme="minorHAnsi" w:cs="Arial"/>
          <w:sz w:val="22"/>
          <w:szCs w:val="22"/>
        </w:rPr>
        <w:t xml:space="preserve"> sivil toplum</w:t>
      </w:r>
      <w:r w:rsidRPr="00592240">
        <w:rPr>
          <w:rFonts w:asciiTheme="minorHAnsi" w:eastAsia="Arial" w:hAnsiTheme="minorHAnsi" w:cs="Arial"/>
          <w:sz w:val="22"/>
          <w:szCs w:val="22"/>
        </w:rPr>
        <w:t xml:space="preserve"> örgüt</w:t>
      </w:r>
      <w:r w:rsidR="00BE4E8B" w:rsidRPr="00592240">
        <w:rPr>
          <w:rFonts w:asciiTheme="minorHAnsi" w:eastAsia="Arial" w:hAnsiTheme="minorHAnsi" w:cs="Arial"/>
          <w:sz w:val="22"/>
          <w:szCs w:val="22"/>
        </w:rPr>
        <w:t>lerindeki</w:t>
      </w:r>
      <w:r w:rsidRPr="00592240">
        <w:rPr>
          <w:rFonts w:asciiTheme="minorHAnsi" w:eastAsia="Arial" w:hAnsiTheme="minorHAnsi" w:cs="Arial"/>
          <w:sz w:val="22"/>
          <w:szCs w:val="22"/>
        </w:rPr>
        <w:t xml:space="preserve"> gönüllülük biçiminden ayrılması gerekebilir. </w:t>
      </w:r>
    </w:p>
    <w:p w14:paraId="00000138" w14:textId="4C0D8415" w:rsidR="00056DD5" w:rsidRPr="00592240" w:rsidRDefault="00F25B20" w:rsidP="00F25B20">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Gönüllülerin ve gönüllülerin birlikte çalıştığı STÖ’lerin sorumluluk alanları belirlenmelidir. </w:t>
      </w:r>
      <w:r w:rsidR="0064007B" w:rsidRPr="00592240">
        <w:rPr>
          <w:rFonts w:asciiTheme="minorHAnsi" w:eastAsia="Arial" w:hAnsiTheme="minorHAnsi" w:cs="Arial"/>
          <w:sz w:val="22"/>
          <w:szCs w:val="22"/>
        </w:rPr>
        <w:t xml:space="preserve"> </w:t>
      </w:r>
    </w:p>
    <w:p w14:paraId="00000139" w14:textId="77777777"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Gönüllü kartı düzenlenip verilebilir.</w:t>
      </w:r>
    </w:p>
    <w:p w14:paraId="0000013A" w14:textId="77777777"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Gönüllü çağrılarında haftada ne kadar çalışacağı net olarak belirtilmelidir.</w:t>
      </w:r>
    </w:p>
    <w:p w14:paraId="0000013B" w14:textId="18116E05"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STÖ’ler mevzuattan yararlanıp ayrımcılık yapmamalı ve üçüncü </w:t>
      </w:r>
      <w:r w:rsidR="00671F04" w:rsidRPr="00592240">
        <w:rPr>
          <w:rFonts w:asciiTheme="minorHAnsi" w:eastAsia="Arial" w:hAnsiTheme="minorHAnsi" w:cs="Arial"/>
          <w:sz w:val="22"/>
          <w:szCs w:val="22"/>
        </w:rPr>
        <w:t>kişilere gönüllülük</w:t>
      </w:r>
      <w:r w:rsidRPr="00592240">
        <w:rPr>
          <w:rFonts w:asciiTheme="minorHAnsi" w:eastAsia="Arial" w:hAnsiTheme="minorHAnsi" w:cs="Arial"/>
          <w:sz w:val="22"/>
          <w:szCs w:val="22"/>
        </w:rPr>
        <w:t xml:space="preserve"> tanımı ve isteği üzerinden baskı uygulamamalıdır. </w:t>
      </w:r>
    </w:p>
    <w:p w14:paraId="0000013C" w14:textId="4D1BD91B" w:rsidR="00056DD5" w:rsidRPr="00592240" w:rsidRDefault="00BE4E8B">
      <w:pPr>
        <w:numPr>
          <w:ilvl w:val="0"/>
          <w:numId w:val="1"/>
        </w:numPr>
        <w:jc w:val="both"/>
        <w:rPr>
          <w:rFonts w:asciiTheme="minorHAnsi" w:eastAsia="Arial" w:hAnsiTheme="minorHAnsi" w:cs="Arial"/>
          <w:sz w:val="22"/>
          <w:szCs w:val="22"/>
        </w:rPr>
      </w:pPr>
      <w:r w:rsidRPr="00592240">
        <w:rPr>
          <w:rFonts w:asciiTheme="minorHAnsi" w:eastAsia="Arial" w:hAnsiTheme="minorHAnsi" w:cs="Arial"/>
          <w:sz w:val="22"/>
          <w:szCs w:val="22"/>
        </w:rPr>
        <w:lastRenderedPageBreak/>
        <w:t>Birleşmiş Milletler</w:t>
      </w:r>
      <w:r w:rsidR="0064007B" w:rsidRPr="00592240">
        <w:rPr>
          <w:rFonts w:asciiTheme="minorHAnsi" w:eastAsia="Arial" w:hAnsiTheme="minorHAnsi" w:cs="Arial"/>
          <w:sz w:val="22"/>
          <w:szCs w:val="22"/>
        </w:rPr>
        <w:t xml:space="preserve"> uygulamalarında olduğu gibi, STÖ’lerin etik kod yazmaları için kanunda referans noktası olmalı</w:t>
      </w:r>
      <w:r w:rsidRPr="00592240">
        <w:rPr>
          <w:rFonts w:asciiTheme="minorHAnsi" w:eastAsia="Arial" w:hAnsiTheme="minorHAnsi" w:cs="Arial"/>
          <w:sz w:val="22"/>
          <w:szCs w:val="22"/>
        </w:rPr>
        <w:t>dır</w:t>
      </w:r>
      <w:r w:rsidR="0064007B" w:rsidRPr="00592240">
        <w:rPr>
          <w:rFonts w:asciiTheme="minorHAnsi" w:eastAsia="Arial" w:hAnsiTheme="minorHAnsi" w:cs="Arial"/>
          <w:sz w:val="22"/>
          <w:szCs w:val="22"/>
        </w:rPr>
        <w:t>. STÖ’lerin ve gönüllülerin uyması gereken etik kurallar</w:t>
      </w:r>
      <w:r w:rsidR="005105D8" w:rsidRPr="00592240">
        <w:rPr>
          <w:rFonts w:asciiTheme="minorHAnsi" w:eastAsia="Arial" w:hAnsiTheme="minorHAnsi" w:cs="Arial"/>
          <w:sz w:val="22"/>
          <w:szCs w:val="22"/>
        </w:rPr>
        <w:t>ın çerçevesi belirlenmelidir.</w:t>
      </w:r>
    </w:p>
    <w:p w14:paraId="0000013D" w14:textId="2C8A6B02"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Amaç ve misyona göre yasal çerçeve STÖ’</w:t>
      </w:r>
      <w:r w:rsidR="005105D8" w:rsidRPr="00592240">
        <w:rPr>
          <w:rFonts w:asciiTheme="minorHAnsi" w:eastAsia="Arial" w:hAnsiTheme="minorHAnsi" w:cs="Arial"/>
          <w:sz w:val="22"/>
          <w:szCs w:val="22"/>
        </w:rPr>
        <w:t>lere belirli bir esneklik sağlamalı ve STÖ’ler</w:t>
      </w:r>
      <w:r w:rsidRPr="00592240">
        <w:rPr>
          <w:rFonts w:asciiTheme="minorHAnsi" w:eastAsia="Arial" w:hAnsiTheme="minorHAnsi" w:cs="Arial"/>
          <w:sz w:val="22"/>
          <w:szCs w:val="22"/>
        </w:rPr>
        <w:t xml:space="preserve"> amacına göre hareket edebilmeli</w:t>
      </w:r>
      <w:r w:rsidR="005105D8" w:rsidRPr="00592240">
        <w:rPr>
          <w:rFonts w:asciiTheme="minorHAnsi" w:eastAsia="Arial" w:hAnsiTheme="minorHAnsi" w:cs="Arial"/>
          <w:sz w:val="22"/>
          <w:szCs w:val="22"/>
        </w:rPr>
        <w:t>dir.</w:t>
      </w:r>
    </w:p>
    <w:p w14:paraId="4A7C4A07" w14:textId="77777777" w:rsidR="00613930" w:rsidRPr="00592240" w:rsidRDefault="00613930" w:rsidP="00613930">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Toplumsal olarak bilgilendirme ve bilinçlendirme faaliyetlerine devam edilmelidir.</w:t>
      </w:r>
    </w:p>
    <w:p w14:paraId="1D30C516" w14:textId="73FBB373" w:rsidR="00613930" w:rsidRPr="00592240" w:rsidRDefault="00613930" w:rsidP="00613930">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Yapılacak</w:t>
      </w:r>
      <w:r w:rsidR="007E32A3" w:rsidRPr="00592240">
        <w:rPr>
          <w:rFonts w:asciiTheme="minorHAnsi" w:eastAsia="Arial" w:hAnsiTheme="minorHAnsi" w:cs="Arial"/>
          <w:sz w:val="22"/>
          <w:szCs w:val="22"/>
        </w:rPr>
        <w:t xml:space="preserve"> yasal düzenlemenin</w:t>
      </w:r>
      <w:r w:rsidRPr="00592240">
        <w:rPr>
          <w:rFonts w:asciiTheme="minorHAnsi" w:eastAsia="Arial" w:hAnsiTheme="minorHAnsi" w:cs="Arial"/>
          <w:sz w:val="22"/>
          <w:szCs w:val="22"/>
        </w:rPr>
        <w:t xml:space="preserve"> temel hak ve özgürlüklere değinmesi gerekir</w:t>
      </w:r>
      <w:r w:rsidR="007E32A3" w:rsidRPr="00592240">
        <w:rPr>
          <w:rFonts w:asciiTheme="minorHAnsi" w:eastAsia="Arial" w:hAnsiTheme="minorHAnsi" w:cs="Arial"/>
          <w:sz w:val="22"/>
          <w:szCs w:val="22"/>
        </w:rPr>
        <w:t xml:space="preserve"> ve</w:t>
      </w:r>
      <w:r w:rsidRPr="00592240">
        <w:rPr>
          <w:rFonts w:asciiTheme="minorHAnsi" w:eastAsia="Arial" w:hAnsiTheme="minorHAnsi" w:cs="Arial"/>
          <w:sz w:val="22"/>
          <w:szCs w:val="22"/>
        </w:rPr>
        <w:t xml:space="preserve"> </w:t>
      </w:r>
      <w:r w:rsidR="0009072E" w:rsidRPr="00592240">
        <w:rPr>
          <w:rFonts w:asciiTheme="minorHAnsi" w:eastAsia="Arial" w:hAnsiTheme="minorHAnsi" w:cs="Arial"/>
          <w:sz w:val="22"/>
          <w:szCs w:val="22"/>
        </w:rPr>
        <w:t>u</w:t>
      </w:r>
      <w:r w:rsidRPr="00592240">
        <w:rPr>
          <w:rFonts w:asciiTheme="minorHAnsi" w:eastAsia="Arial" w:hAnsiTheme="minorHAnsi" w:cs="Arial"/>
          <w:sz w:val="22"/>
          <w:szCs w:val="22"/>
        </w:rPr>
        <w:t>luslararası hukuk çerçevesi</w:t>
      </w:r>
      <w:r w:rsidR="007E32A3" w:rsidRPr="00592240">
        <w:rPr>
          <w:rFonts w:asciiTheme="minorHAnsi" w:eastAsia="Arial" w:hAnsiTheme="minorHAnsi" w:cs="Arial"/>
          <w:sz w:val="22"/>
          <w:szCs w:val="22"/>
        </w:rPr>
        <w:t xml:space="preserve"> ile uyumlu</w:t>
      </w:r>
      <w:r w:rsidRPr="00592240">
        <w:rPr>
          <w:rFonts w:asciiTheme="minorHAnsi" w:eastAsia="Arial" w:hAnsiTheme="minorHAnsi" w:cs="Arial"/>
          <w:sz w:val="22"/>
          <w:szCs w:val="22"/>
        </w:rPr>
        <w:t xml:space="preserve"> olmalı</w:t>
      </w:r>
      <w:r w:rsidR="007E32A3" w:rsidRPr="00592240">
        <w:rPr>
          <w:rFonts w:asciiTheme="minorHAnsi" w:eastAsia="Arial" w:hAnsiTheme="minorHAnsi" w:cs="Arial"/>
          <w:sz w:val="22"/>
          <w:szCs w:val="22"/>
        </w:rPr>
        <w:t>dır.</w:t>
      </w:r>
      <w:r w:rsidRPr="00592240">
        <w:rPr>
          <w:rFonts w:asciiTheme="minorHAnsi" w:eastAsia="Arial" w:hAnsiTheme="minorHAnsi" w:cs="Arial"/>
          <w:sz w:val="22"/>
          <w:szCs w:val="22"/>
        </w:rPr>
        <w:t xml:space="preserve"> </w:t>
      </w:r>
      <w:r w:rsidR="007E32A3" w:rsidRPr="00592240">
        <w:rPr>
          <w:rFonts w:asciiTheme="minorHAnsi" w:eastAsia="Arial" w:hAnsiTheme="minorHAnsi" w:cs="Arial"/>
          <w:sz w:val="22"/>
          <w:szCs w:val="22"/>
        </w:rPr>
        <w:t>G</w:t>
      </w:r>
      <w:r w:rsidRPr="00592240">
        <w:rPr>
          <w:rFonts w:asciiTheme="minorHAnsi" w:eastAsia="Arial" w:hAnsiTheme="minorHAnsi" w:cs="Arial"/>
          <w:sz w:val="22"/>
          <w:szCs w:val="22"/>
        </w:rPr>
        <w:t xml:space="preserve">önüllülük müfredatı ve stratejileri gibi motivasyon artırıcı belge, sertifika ve sözleşmenin süreklilik açısından önemli olduğunu belirtmek gerekir. </w:t>
      </w:r>
    </w:p>
    <w:p w14:paraId="0000013E" w14:textId="77777777" w:rsidR="00056DD5" w:rsidRPr="00592240" w:rsidRDefault="00056DD5">
      <w:pPr>
        <w:rPr>
          <w:rFonts w:asciiTheme="minorHAnsi" w:eastAsia="Arial" w:hAnsiTheme="minorHAnsi" w:cs="Arial"/>
          <w:b/>
          <w:color w:val="073763"/>
          <w:sz w:val="36"/>
          <w:szCs w:val="36"/>
        </w:rPr>
      </w:pPr>
    </w:p>
    <w:p w14:paraId="0000013F" w14:textId="77777777" w:rsidR="00056DD5" w:rsidRPr="00592240" w:rsidRDefault="0064007B">
      <w:pPr>
        <w:rPr>
          <w:rFonts w:asciiTheme="minorHAnsi" w:eastAsia="Arial" w:hAnsiTheme="minorHAnsi" w:cs="Arial"/>
          <w:b/>
        </w:rPr>
      </w:pPr>
      <w:r w:rsidRPr="00592240">
        <w:rPr>
          <w:rFonts w:asciiTheme="minorHAnsi" w:eastAsia="Arial" w:hAnsiTheme="minorHAnsi" w:cs="Arial"/>
          <w:b/>
        </w:rPr>
        <w:t>Mevzuatın oluşturulması aşamasında, yöntem ve mekanizma önerileriniz nelerdir?</w:t>
      </w:r>
    </w:p>
    <w:p w14:paraId="00000140" w14:textId="77777777" w:rsidR="00056DD5" w:rsidRPr="00592240" w:rsidRDefault="0064007B">
      <w:pPr>
        <w:rPr>
          <w:rFonts w:asciiTheme="minorHAnsi" w:eastAsia="Arial" w:hAnsiTheme="minorHAnsi" w:cs="Arial"/>
        </w:rPr>
      </w:pPr>
      <w:r w:rsidRPr="00592240">
        <w:rPr>
          <w:rFonts w:asciiTheme="minorHAnsi" w:eastAsia="Arial" w:hAnsiTheme="minorHAnsi" w:cs="Arial"/>
        </w:rPr>
        <w:t xml:space="preserve"> </w:t>
      </w:r>
    </w:p>
    <w:p w14:paraId="00000141" w14:textId="45794533"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Anketler, </w:t>
      </w:r>
      <w:r w:rsidR="00671F04" w:rsidRPr="00592240">
        <w:rPr>
          <w:rFonts w:asciiTheme="minorHAnsi" w:eastAsia="Arial" w:hAnsiTheme="minorHAnsi" w:cs="Arial"/>
          <w:sz w:val="22"/>
          <w:szCs w:val="22"/>
        </w:rPr>
        <w:t>paneller (</w:t>
      </w:r>
      <w:r w:rsidRPr="00592240">
        <w:rPr>
          <w:rFonts w:asciiTheme="minorHAnsi" w:eastAsia="Arial" w:hAnsiTheme="minorHAnsi" w:cs="Arial"/>
          <w:sz w:val="22"/>
          <w:szCs w:val="22"/>
        </w:rPr>
        <w:t>çevrimiçi toplantılar) gerçekleştirilmeli ve karar mekanizmalarında STÖ temsilcileri ve gönüllüleri de olmalıdır.</w:t>
      </w:r>
    </w:p>
    <w:p w14:paraId="00000142" w14:textId="638B1F5C" w:rsidR="00056DD5" w:rsidRPr="00592240" w:rsidRDefault="0064007B">
      <w:pPr>
        <w:numPr>
          <w:ilvl w:val="0"/>
          <w:numId w:val="1"/>
        </w:numPr>
        <w:jc w:val="both"/>
        <w:rPr>
          <w:rFonts w:asciiTheme="minorHAnsi" w:eastAsia="Arial" w:hAnsiTheme="minorHAnsi" w:cs="Arial"/>
          <w:sz w:val="22"/>
          <w:szCs w:val="22"/>
        </w:rPr>
      </w:pPr>
      <w:r w:rsidRPr="00592240">
        <w:rPr>
          <w:rFonts w:asciiTheme="minorHAnsi" w:eastAsia="Arial" w:hAnsiTheme="minorHAnsi" w:cs="Arial"/>
          <w:sz w:val="22"/>
          <w:szCs w:val="22"/>
        </w:rPr>
        <w:t>Yasa hazırlık süreçlerinde açık katılımlı-paylaşımlı ulusal, bölgesel interaktif paneller oluşturulmalı ve düzenlenmelidir.</w:t>
      </w:r>
    </w:p>
    <w:p w14:paraId="11D1817D" w14:textId="094B5747" w:rsidR="004B401B" w:rsidRPr="00592240" w:rsidRDefault="004B401B" w:rsidP="004B401B">
      <w:pPr>
        <w:numPr>
          <w:ilvl w:val="0"/>
          <w:numId w:val="1"/>
        </w:numPr>
        <w:jc w:val="both"/>
        <w:rPr>
          <w:rFonts w:asciiTheme="minorHAnsi" w:eastAsia="Arial" w:hAnsiTheme="minorHAnsi" w:cs="Arial"/>
          <w:sz w:val="22"/>
          <w:szCs w:val="22"/>
        </w:rPr>
      </w:pPr>
      <w:r w:rsidRPr="00592240">
        <w:rPr>
          <w:rFonts w:asciiTheme="minorHAnsi" w:eastAsia="Arial" w:hAnsiTheme="minorHAnsi" w:cs="Arial"/>
          <w:sz w:val="22"/>
          <w:szCs w:val="22"/>
        </w:rPr>
        <w:t>Katılım için açık çağrı yapılmalı, ayrımcılık yapılmadan her alan ve her görüşten en az 1 temsilcinin katılımı sağlanmalıdır. (Katılım sürecinde 3. tarafsız kurullar tarafından fırsat eşitliğinin sağlanması ve sürecin denetimi gerekebilir.)</w:t>
      </w:r>
    </w:p>
    <w:p w14:paraId="00000143" w14:textId="7E558DA9" w:rsidR="00056DD5" w:rsidRPr="00592240" w:rsidRDefault="0064007B">
      <w:pPr>
        <w:numPr>
          <w:ilvl w:val="0"/>
          <w:numId w:val="1"/>
        </w:numPr>
        <w:jc w:val="both"/>
        <w:rPr>
          <w:rFonts w:asciiTheme="minorHAnsi" w:eastAsia="Arial" w:hAnsiTheme="minorHAnsi" w:cs="Arial"/>
          <w:sz w:val="22"/>
          <w:szCs w:val="22"/>
        </w:rPr>
      </w:pPr>
      <w:r w:rsidRPr="00592240">
        <w:rPr>
          <w:rFonts w:asciiTheme="minorHAnsi" w:eastAsia="Arial" w:hAnsiTheme="minorHAnsi" w:cs="Arial"/>
          <w:sz w:val="22"/>
          <w:szCs w:val="22"/>
        </w:rPr>
        <w:t xml:space="preserve">Yasal mevzuata </w:t>
      </w:r>
      <w:r w:rsidR="00671F04" w:rsidRPr="00592240">
        <w:rPr>
          <w:rFonts w:asciiTheme="minorHAnsi" w:eastAsia="Arial" w:hAnsiTheme="minorHAnsi" w:cs="Arial"/>
          <w:sz w:val="22"/>
          <w:szCs w:val="22"/>
        </w:rPr>
        <w:t>hâkim</w:t>
      </w:r>
      <w:r w:rsidRPr="00592240">
        <w:rPr>
          <w:rFonts w:asciiTheme="minorHAnsi" w:eastAsia="Arial" w:hAnsiTheme="minorHAnsi" w:cs="Arial"/>
          <w:sz w:val="22"/>
          <w:szCs w:val="22"/>
        </w:rPr>
        <w:t xml:space="preserve">, bu konuda meraklı ve istekli gönüllüler belirlenebilir, </w:t>
      </w:r>
      <w:r w:rsidR="00671F04" w:rsidRPr="00592240">
        <w:rPr>
          <w:rFonts w:asciiTheme="minorHAnsi" w:eastAsia="Arial" w:hAnsiTheme="minorHAnsi" w:cs="Arial"/>
          <w:sz w:val="22"/>
          <w:szCs w:val="22"/>
        </w:rPr>
        <w:t>onlarla</w:t>
      </w:r>
      <w:r w:rsidRPr="00592240">
        <w:rPr>
          <w:rFonts w:asciiTheme="minorHAnsi" w:eastAsia="Arial" w:hAnsiTheme="minorHAnsi" w:cs="Arial"/>
          <w:sz w:val="22"/>
          <w:szCs w:val="22"/>
        </w:rPr>
        <w:t xml:space="preserve"> </w:t>
      </w:r>
      <w:r w:rsidR="00671F04" w:rsidRPr="00592240">
        <w:rPr>
          <w:rFonts w:asciiTheme="minorHAnsi" w:eastAsia="Arial" w:hAnsiTheme="minorHAnsi" w:cs="Arial"/>
          <w:sz w:val="22"/>
          <w:szCs w:val="22"/>
        </w:rPr>
        <w:t xml:space="preserve">birlikte </w:t>
      </w:r>
      <w:r w:rsidRPr="00592240">
        <w:rPr>
          <w:rFonts w:asciiTheme="minorHAnsi" w:eastAsia="Arial" w:hAnsiTheme="minorHAnsi" w:cs="Arial"/>
          <w:sz w:val="22"/>
          <w:szCs w:val="22"/>
        </w:rPr>
        <w:t>açık anlaşılır, ayrıntılı eğitim- seminer desteği sağlanabilir.</w:t>
      </w:r>
    </w:p>
    <w:p w14:paraId="00000145" w14:textId="68593B65"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Ulusal gönüllülük komiteleri gibi platformların bu konu özelinde çalışmaları </w:t>
      </w:r>
      <w:r w:rsidR="004B401B" w:rsidRPr="00592240">
        <w:rPr>
          <w:rFonts w:asciiTheme="minorHAnsi" w:eastAsia="Arial" w:hAnsiTheme="minorHAnsi" w:cs="Arial"/>
          <w:sz w:val="22"/>
          <w:szCs w:val="22"/>
        </w:rPr>
        <w:t>takip edilmeli</w:t>
      </w:r>
      <w:r w:rsidRPr="00592240">
        <w:rPr>
          <w:rFonts w:asciiTheme="minorHAnsi" w:eastAsia="Arial" w:hAnsiTheme="minorHAnsi" w:cs="Arial"/>
          <w:sz w:val="22"/>
          <w:szCs w:val="22"/>
        </w:rPr>
        <w:t xml:space="preserve">, </w:t>
      </w:r>
      <w:r w:rsidR="0009072E" w:rsidRPr="00592240">
        <w:rPr>
          <w:rFonts w:asciiTheme="minorHAnsi" w:eastAsia="Arial" w:hAnsiTheme="minorHAnsi" w:cs="Arial"/>
          <w:sz w:val="22"/>
          <w:szCs w:val="22"/>
        </w:rPr>
        <w:t>b</w:t>
      </w:r>
      <w:r w:rsidRPr="00592240">
        <w:rPr>
          <w:rFonts w:asciiTheme="minorHAnsi" w:eastAsia="Arial" w:hAnsiTheme="minorHAnsi" w:cs="Arial"/>
          <w:sz w:val="22"/>
          <w:szCs w:val="22"/>
        </w:rPr>
        <w:t>elediye meclisleri gibi halka açık alanlardan fayda</w:t>
      </w:r>
      <w:r w:rsidR="00671F04" w:rsidRPr="00592240">
        <w:rPr>
          <w:rFonts w:asciiTheme="minorHAnsi" w:eastAsia="Arial" w:hAnsiTheme="minorHAnsi" w:cs="Arial"/>
          <w:sz w:val="22"/>
          <w:szCs w:val="22"/>
        </w:rPr>
        <w:t>lanıl</w:t>
      </w:r>
      <w:r w:rsidRPr="00592240">
        <w:rPr>
          <w:rFonts w:asciiTheme="minorHAnsi" w:eastAsia="Arial" w:hAnsiTheme="minorHAnsi" w:cs="Arial"/>
          <w:sz w:val="22"/>
          <w:szCs w:val="22"/>
        </w:rPr>
        <w:t>malıdır.</w:t>
      </w:r>
    </w:p>
    <w:p w14:paraId="00000146" w14:textId="48A25BC2" w:rsidR="00056DD5"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 xml:space="preserve">Sonuçların </w:t>
      </w:r>
      <w:r w:rsidR="004B401B" w:rsidRPr="00592240">
        <w:rPr>
          <w:rFonts w:asciiTheme="minorHAnsi" w:eastAsia="Arial" w:hAnsiTheme="minorHAnsi" w:cs="Arial"/>
          <w:sz w:val="22"/>
          <w:szCs w:val="22"/>
        </w:rPr>
        <w:t>k</w:t>
      </w:r>
      <w:r w:rsidRPr="00592240">
        <w:rPr>
          <w:rFonts w:asciiTheme="minorHAnsi" w:eastAsia="Arial" w:hAnsiTheme="minorHAnsi" w:cs="Arial"/>
          <w:sz w:val="22"/>
          <w:szCs w:val="22"/>
        </w:rPr>
        <w:t xml:space="preserve">amuoyu tarafından bilinmesi gerekir ve bunun için </w:t>
      </w:r>
      <w:r w:rsidR="004B401B" w:rsidRPr="00592240">
        <w:rPr>
          <w:rFonts w:asciiTheme="minorHAnsi" w:eastAsia="Arial" w:hAnsiTheme="minorHAnsi" w:cs="Arial"/>
          <w:sz w:val="22"/>
          <w:szCs w:val="22"/>
        </w:rPr>
        <w:t>k</w:t>
      </w:r>
      <w:r w:rsidRPr="00592240">
        <w:rPr>
          <w:rFonts w:asciiTheme="minorHAnsi" w:eastAsia="Arial" w:hAnsiTheme="minorHAnsi" w:cs="Arial"/>
          <w:sz w:val="22"/>
          <w:szCs w:val="22"/>
        </w:rPr>
        <w:t>amu spotu da dahil olmak üzere gönüllülüğün özendirilmesi ile ilgili kampanyalar düzenlenmeli, özel sektörün bilgilendirilmesi gerekmektedir.</w:t>
      </w:r>
    </w:p>
    <w:p w14:paraId="355FE394" w14:textId="237D5A23" w:rsidR="00BE4E8B" w:rsidRPr="00592240" w:rsidRDefault="0064007B">
      <w:pPr>
        <w:numPr>
          <w:ilvl w:val="0"/>
          <w:numId w:val="1"/>
        </w:numPr>
        <w:pBdr>
          <w:top w:val="nil"/>
          <w:left w:val="nil"/>
          <w:bottom w:val="nil"/>
          <w:right w:val="nil"/>
          <w:between w:val="nil"/>
        </w:pBdr>
        <w:jc w:val="both"/>
        <w:rPr>
          <w:rFonts w:asciiTheme="minorHAnsi" w:eastAsia="Arial" w:hAnsiTheme="minorHAnsi" w:cs="Arial"/>
          <w:sz w:val="22"/>
          <w:szCs w:val="22"/>
        </w:rPr>
      </w:pPr>
      <w:r w:rsidRPr="00592240">
        <w:rPr>
          <w:rFonts w:asciiTheme="minorHAnsi" w:eastAsia="Arial" w:hAnsiTheme="minorHAnsi" w:cs="Arial"/>
          <w:sz w:val="22"/>
          <w:szCs w:val="22"/>
        </w:rPr>
        <w:t>ST</w:t>
      </w:r>
      <w:r w:rsidR="0009072E" w:rsidRPr="00592240">
        <w:rPr>
          <w:rFonts w:asciiTheme="minorHAnsi" w:eastAsia="Arial" w:hAnsiTheme="minorHAnsi" w:cs="Arial"/>
          <w:sz w:val="22"/>
          <w:szCs w:val="22"/>
        </w:rPr>
        <w:t>Ö’ler</w:t>
      </w:r>
      <w:r w:rsidRPr="00592240">
        <w:rPr>
          <w:rFonts w:asciiTheme="minorHAnsi" w:eastAsia="Arial" w:hAnsiTheme="minorHAnsi" w:cs="Arial"/>
          <w:sz w:val="22"/>
          <w:szCs w:val="22"/>
        </w:rPr>
        <w:t xml:space="preserve"> yardım edilen gruplar için her türlü tedbiri alma yükümlülüğüne sahip olmalıdır.</w:t>
      </w:r>
    </w:p>
    <w:p w14:paraId="00000147" w14:textId="51A21509" w:rsidR="00056DD5" w:rsidRPr="00592240" w:rsidRDefault="00056DD5" w:rsidP="00BE4E8B">
      <w:pPr>
        <w:pBdr>
          <w:top w:val="nil"/>
          <w:left w:val="nil"/>
          <w:bottom w:val="nil"/>
          <w:right w:val="nil"/>
          <w:between w:val="nil"/>
        </w:pBdr>
        <w:ind w:left="360"/>
        <w:jc w:val="both"/>
        <w:rPr>
          <w:rFonts w:asciiTheme="minorHAnsi" w:eastAsia="Arial" w:hAnsiTheme="minorHAnsi" w:cs="Arial"/>
          <w:sz w:val="22"/>
          <w:szCs w:val="22"/>
        </w:rPr>
      </w:pPr>
    </w:p>
    <w:p w14:paraId="00000148" w14:textId="4F8C22C7" w:rsidR="00056DD5" w:rsidRDefault="00056DD5">
      <w:pPr>
        <w:rPr>
          <w:rFonts w:asciiTheme="minorHAnsi" w:eastAsia="Arial" w:hAnsiTheme="minorHAnsi" w:cs="Arial"/>
          <w:b/>
          <w:sz w:val="22"/>
          <w:szCs w:val="22"/>
        </w:rPr>
      </w:pPr>
    </w:p>
    <w:p w14:paraId="4E1F14F8" w14:textId="19743E6B" w:rsidR="00471977" w:rsidRDefault="00471977">
      <w:pPr>
        <w:rPr>
          <w:rFonts w:asciiTheme="minorHAnsi" w:eastAsia="Arial" w:hAnsiTheme="minorHAnsi" w:cs="Arial"/>
          <w:b/>
          <w:sz w:val="22"/>
          <w:szCs w:val="22"/>
        </w:rPr>
      </w:pPr>
    </w:p>
    <w:p w14:paraId="1B8B5DEC" w14:textId="4C9EF269" w:rsidR="00471977" w:rsidRDefault="00471977">
      <w:pPr>
        <w:rPr>
          <w:rFonts w:asciiTheme="minorHAnsi" w:eastAsia="Arial" w:hAnsiTheme="minorHAnsi" w:cs="Arial"/>
          <w:b/>
          <w:sz w:val="22"/>
          <w:szCs w:val="22"/>
        </w:rPr>
      </w:pPr>
    </w:p>
    <w:p w14:paraId="08C69185" w14:textId="44C959F5" w:rsidR="00471977" w:rsidRDefault="00471977">
      <w:pPr>
        <w:rPr>
          <w:rFonts w:asciiTheme="minorHAnsi" w:eastAsia="Arial" w:hAnsiTheme="minorHAnsi" w:cs="Arial"/>
          <w:b/>
          <w:sz w:val="22"/>
          <w:szCs w:val="22"/>
        </w:rPr>
      </w:pPr>
    </w:p>
    <w:p w14:paraId="7B8CE025" w14:textId="667FEAF8" w:rsidR="00471977" w:rsidRDefault="00471977">
      <w:pPr>
        <w:rPr>
          <w:rFonts w:asciiTheme="minorHAnsi" w:eastAsia="Arial" w:hAnsiTheme="minorHAnsi" w:cs="Arial"/>
          <w:b/>
          <w:sz w:val="22"/>
          <w:szCs w:val="22"/>
        </w:rPr>
      </w:pPr>
    </w:p>
    <w:p w14:paraId="54660BED" w14:textId="69E46926" w:rsidR="00471977" w:rsidRDefault="00471977">
      <w:pPr>
        <w:rPr>
          <w:rFonts w:asciiTheme="minorHAnsi" w:eastAsia="Arial" w:hAnsiTheme="minorHAnsi" w:cs="Arial"/>
          <w:b/>
          <w:sz w:val="22"/>
          <w:szCs w:val="22"/>
        </w:rPr>
      </w:pPr>
    </w:p>
    <w:p w14:paraId="7AA2BFC7" w14:textId="50A4217D" w:rsidR="00471977" w:rsidRDefault="00471977">
      <w:pPr>
        <w:rPr>
          <w:rFonts w:asciiTheme="minorHAnsi" w:eastAsia="Arial" w:hAnsiTheme="minorHAnsi" w:cs="Arial"/>
          <w:b/>
          <w:sz w:val="22"/>
          <w:szCs w:val="22"/>
        </w:rPr>
      </w:pPr>
    </w:p>
    <w:p w14:paraId="43A59D57" w14:textId="4391DFC8" w:rsidR="00471977" w:rsidRDefault="00471977">
      <w:pPr>
        <w:rPr>
          <w:rFonts w:asciiTheme="minorHAnsi" w:eastAsia="Arial" w:hAnsiTheme="minorHAnsi" w:cs="Arial"/>
          <w:b/>
          <w:sz w:val="22"/>
          <w:szCs w:val="22"/>
        </w:rPr>
      </w:pPr>
    </w:p>
    <w:p w14:paraId="4E42D8F1" w14:textId="758974DB" w:rsidR="00471977" w:rsidRDefault="00471977">
      <w:pPr>
        <w:rPr>
          <w:rFonts w:asciiTheme="minorHAnsi" w:eastAsia="Arial" w:hAnsiTheme="minorHAnsi" w:cs="Arial"/>
          <w:b/>
          <w:sz w:val="22"/>
          <w:szCs w:val="22"/>
        </w:rPr>
      </w:pPr>
    </w:p>
    <w:p w14:paraId="3554F78F" w14:textId="385B8665" w:rsidR="00471977" w:rsidRDefault="00471977">
      <w:pPr>
        <w:rPr>
          <w:rFonts w:asciiTheme="minorHAnsi" w:eastAsia="Arial" w:hAnsiTheme="minorHAnsi" w:cs="Arial"/>
          <w:b/>
          <w:sz w:val="22"/>
          <w:szCs w:val="22"/>
        </w:rPr>
      </w:pPr>
    </w:p>
    <w:p w14:paraId="2A3F92DB" w14:textId="63F19DF1" w:rsidR="0064075C" w:rsidRDefault="0064075C">
      <w:pPr>
        <w:rPr>
          <w:rFonts w:asciiTheme="minorHAnsi" w:eastAsia="Arial" w:hAnsiTheme="minorHAnsi" w:cs="Arial"/>
          <w:b/>
          <w:sz w:val="22"/>
          <w:szCs w:val="22"/>
        </w:rPr>
      </w:pPr>
    </w:p>
    <w:p w14:paraId="47452435" w14:textId="428AD02F" w:rsidR="0064075C" w:rsidRDefault="0064075C">
      <w:pPr>
        <w:rPr>
          <w:rFonts w:asciiTheme="minorHAnsi" w:eastAsia="Arial" w:hAnsiTheme="minorHAnsi" w:cs="Arial"/>
          <w:b/>
          <w:sz w:val="22"/>
          <w:szCs w:val="22"/>
        </w:rPr>
      </w:pPr>
    </w:p>
    <w:p w14:paraId="62616720" w14:textId="4DBE1E7A" w:rsidR="0064075C" w:rsidRDefault="0064075C">
      <w:pPr>
        <w:rPr>
          <w:rFonts w:asciiTheme="minorHAnsi" w:eastAsia="Arial" w:hAnsiTheme="minorHAnsi" w:cs="Arial"/>
          <w:b/>
          <w:sz w:val="22"/>
          <w:szCs w:val="22"/>
        </w:rPr>
      </w:pPr>
    </w:p>
    <w:p w14:paraId="11A3FEB9" w14:textId="5B6FAEDC" w:rsidR="0064075C" w:rsidRDefault="0064075C">
      <w:pPr>
        <w:rPr>
          <w:rFonts w:asciiTheme="minorHAnsi" w:eastAsia="Arial" w:hAnsiTheme="minorHAnsi" w:cs="Arial"/>
          <w:b/>
          <w:sz w:val="22"/>
          <w:szCs w:val="22"/>
        </w:rPr>
      </w:pPr>
    </w:p>
    <w:p w14:paraId="66941BD7" w14:textId="5AFCF2DA" w:rsidR="0064075C" w:rsidRDefault="0064075C">
      <w:pPr>
        <w:rPr>
          <w:rFonts w:asciiTheme="minorHAnsi" w:eastAsia="Arial" w:hAnsiTheme="minorHAnsi" w:cs="Arial"/>
          <w:b/>
          <w:sz w:val="22"/>
          <w:szCs w:val="22"/>
        </w:rPr>
      </w:pPr>
    </w:p>
    <w:p w14:paraId="34FD76AE" w14:textId="7ABEB0BF" w:rsidR="0064075C" w:rsidRDefault="0064075C">
      <w:pPr>
        <w:rPr>
          <w:rFonts w:asciiTheme="minorHAnsi" w:eastAsia="Arial" w:hAnsiTheme="minorHAnsi" w:cs="Arial"/>
          <w:b/>
          <w:sz w:val="22"/>
          <w:szCs w:val="22"/>
        </w:rPr>
      </w:pPr>
    </w:p>
    <w:p w14:paraId="008F90CB" w14:textId="1EB26389" w:rsidR="0064075C" w:rsidRDefault="0064075C">
      <w:pPr>
        <w:rPr>
          <w:rFonts w:asciiTheme="minorHAnsi" w:eastAsia="Arial" w:hAnsiTheme="minorHAnsi" w:cs="Arial"/>
          <w:b/>
          <w:sz w:val="22"/>
          <w:szCs w:val="22"/>
        </w:rPr>
      </w:pPr>
    </w:p>
    <w:p w14:paraId="3CA1438E" w14:textId="11A97A30" w:rsidR="0064075C" w:rsidRDefault="0064075C">
      <w:pPr>
        <w:rPr>
          <w:rFonts w:asciiTheme="minorHAnsi" w:eastAsia="Arial" w:hAnsiTheme="minorHAnsi" w:cs="Arial"/>
          <w:b/>
          <w:sz w:val="22"/>
          <w:szCs w:val="22"/>
        </w:rPr>
      </w:pPr>
    </w:p>
    <w:p w14:paraId="2DC14C45" w14:textId="31ADBA30" w:rsidR="0064075C" w:rsidRDefault="0064075C">
      <w:pPr>
        <w:rPr>
          <w:rFonts w:asciiTheme="minorHAnsi" w:eastAsia="Arial" w:hAnsiTheme="minorHAnsi" w:cs="Arial"/>
          <w:b/>
          <w:sz w:val="22"/>
          <w:szCs w:val="22"/>
        </w:rPr>
      </w:pPr>
    </w:p>
    <w:p w14:paraId="71566585" w14:textId="77777777" w:rsidR="0064075C" w:rsidRPr="00AC2D85" w:rsidRDefault="0064075C" w:rsidP="0064075C">
      <w:pPr>
        <w:jc w:val="center"/>
        <w:rPr>
          <w:rFonts w:eastAsiaTheme="minorEastAsia" w:cstheme="minorHAnsi"/>
          <w:b/>
          <w:bCs/>
          <w:color w:val="0070C0"/>
          <w:sz w:val="28"/>
          <w:szCs w:val="28"/>
        </w:rPr>
      </w:pPr>
      <w:r w:rsidRPr="00AC2D85">
        <w:rPr>
          <w:rFonts w:eastAsiaTheme="minorEastAsia" w:cstheme="minorHAnsi"/>
          <w:b/>
          <w:bCs/>
          <w:color w:val="0070C0"/>
          <w:sz w:val="28"/>
          <w:szCs w:val="28"/>
        </w:rPr>
        <w:lastRenderedPageBreak/>
        <w:t xml:space="preserve">Türkiye'de Sivil Toplum </w:t>
      </w:r>
      <w:r>
        <w:rPr>
          <w:rFonts w:eastAsiaTheme="minorEastAsia" w:cstheme="minorHAnsi"/>
          <w:b/>
          <w:bCs/>
          <w:color w:val="0070C0"/>
          <w:sz w:val="28"/>
          <w:szCs w:val="28"/>
        </w:rPr>
        <w:t>Örgütleri için</w:t>
      </w:r>
      <w:r w:rsidRPr="00AC2D85">
        <w:rPr>
          <w:rFonts w:eastAsiaTheme="minorEastAsia" w:cstheme="minorHAnsi"/>
          <w:b/>
          <w:bCs/>
          <w:color w:val="0070C0"/>
          <w:sz w:val="28"/>
          <w:szCs w:val="28"/>
        </w:rPr>
        <w:t>:</w:t>
      </w:r>
    </w:p>
    <w:p w14:paraId="1A8189A4" w14:textId="77777777" w:rsidR="0064075C" w:rsidRPr="00AC2D85" w:rsidRDefault="0064075C" w:rsidP="0064075C">
      <w:pPr>
        <w:jc w:val="center"/>
        <w:rPr>
          <w:rFonts w:eastAsiaTheme="minorEastAsia" w:cstheme="minorHAnsi"/>
          <w:b/>
          <w:bCs/>
          <w:color w:val="0070C0"/>
          <w:sz w:val="28"/>
          <w:szCs w:val="28"/>
        </w:rPr>
      </w:pPr>
      <w:r w:rsidRPr="00AC2D85">
        <w:rPr>
          <w:rFonts w:eastAsiaTheme="minorEastAsia" w:cstheme="minorHAnsi"/>
          <w:b/>
          <w:bCs/>
          <w:color w:val="0070C0"/>
          <w:sz w:val="28"/>
          <w:szCs w:val="28"/>
        </w:rPr>
        <w:t>Aktif Vatandaşlık, Sivil İnisiyatifler ve Gönüllülük</w:t>
      </w:r>
      <w:r>
        <w:rPr>
          <w:rFonts w:eastAsiaTheme="minorEastAsia" w:cstheme="minorHAnsi"/>
          <w:b/>
          <w:bCs/>
          <w:color w:val="0070C0"/>
          <w:sz w:val="28"/>
          <w:szCs w:val="28"/>
        </w:rPr>
        <w:t xml:space="preserve"> Toplantısı</w:t>
      </w:r>
    </w:p>
    <w:p w14:paraId="768A28D3" w14:textId="77777777" w:rsidR="0064075C" w:rsidRPr="00AC2D85" w:rsidRDefault="0064075C" w:rsidP="0064075C">
      <w:pPr>
        <w:jc w:val="center"/>
        <w:rPr>
          <w:rFonts w:eastAsiaTheme="minorEastAsia" w:cstheme="minorHAnsi"/>
          <w:b/>
          <w:bCs/>
          <w:color w:val="0070C0"/>
          <w:sz w:val="28"/>
          <w:szCs w:val="28"/>
        </w:rPr>
      </w:pPr>
      <w:r w:rsidRPr="00AC2D85">
        <w:rPr>
          <w:rFonts w:eastAsiaTheme="minorEastAsia" w:cstheme="minorHAnsi"/>
          <w:b/>
          <w:bCs/>
          <w:color w:val="0070C0"/>
          <w:sz w:val="28"/>
          <w:szCs w:val="28"/>
        </w:rPr>
        <w:t>PROGRAM</w:t>
      </w:r>
    </w:p>
    <w:p w14:paraId="2D4D1519" w14:textId="77777777" w:rsidR="0064075C" w:rsidRPr="009274E0" w:rsidRDefault="0064075C" w:rsidP="0064075C">
      <w:pPr>
        <w:jc w:val="both"/>
        <w:rPr>
          <w:color w:val="0070C0"/>
          <w:lang w:val="en-GB"/>
        </w:rPr>
      </w:pPr>
    </w:p>
    <w:p w14:paraId="012F3009" w14:textId="77777777" w:rsidR="0064075C" w:rsidRPr="009274E0" w:rsidRDefault="0064075C" w:rsidP="0064075C">
      <w:pPr>
        <w:jc w:val="center"/>
        <w:rPr>
          <w:b/>
          <w:bCs/>
          <w:color w:val="0070C0"/>
          <w:lang w:val="en-GB"/>
        </w:rPr>
      </w:pPr>
      <w:r>
        <w:rPr>
          <w:b/>
          <w:bCs/>
          <w:color w:val="0070C0"/>
          <w:lang w:val="en-GB"/>
        </w:rPr>
        <w:t>23-25 Haziran</w:t>
      </w:r>
      <w:r w:rsidRPr="009274E0">
        <w:rPr>
          <w:b/>
          <w:bCs/>
          <w:color w:val="0070C0"/>
          <w:lang w:val="en-GB"/>
        </w:rPr>
        <w:t xml:space="preserve"> 2021</w:t>
      </w:r>
    </w:p>
    <w:p w14:paraId="0A52757B" w14:textId="77777777" w:rsidR="0064075C" w:rsidRPr="009274E0" w:rsidRDefault="0064075C" w:rsidP="0064075C">
      <w:pPr>
        <w:jc w:val="center"/>
        <w:rPr>
          <w:rFonts w:eastAsiaTheme="minorEastAsia" w:cstheme="minorHAnsi"/>
          <w:b/>
          <w:bCs/>
          <w:color w:val="0070C0"/>
          <w:sz w:val="28"/>
          <w:szCs w:val="28"/>
          <w:lang w:val="en-GB"/>
        </w:rPr>
      </w:pPr>
    </w:p>
    <w:tbl>
      <w:tblPr>
        <w:tblpPr w:leftFromText="180" w:rightFromText="180" w:vertAnchor="text" w:horzAnchor="margin" w:tblpY="50"/>
        <w:tblW w:w="9567" w:type="dxa"/>
        <w:tblLook w:val="04A0" w:firstRow="1" w:lastRow="0" w:firstColumn="1" w:lastColumn="0" w:noHBand="0" w:noVBand="1"/>
      </w:tblPr>
      <w:tblGrid>
        <w:gridCol w:w="1440"/>
        <w:gridCol w:w="8127"/>
      </w:tblGrid>
      <w:tr w:rsidR="0064075C" w:rsidRPr="00DA2259" w14:paraId="5B846DF2" w14:textId="77777777" w:rsidTr="00A719FC">
        <w:trPr>
          <w:trHeight w:val="397"/>
        </w:trPr>
        <w:tc>
          <w:tcPr>
            <w:tcW w:w="9567" w:type="dxa"/>
            <w:gridSpan w:val="2"/>
            <w:tcBorders>
              <w:top w:val="nil"/>
              <w:left w:val="nil"/>
              <w:bottom w:val="nil"/>
              <w:right w:val="nil"/>
            </w:tcBorders>
            <w:shd w:val="clear" w:color="auto" w:fill="8EAADB" w:themeFill="accent1" w:themeFillTint="99"/>
          </w:tcPr>
          <w:p w14:paraId="1871A99B" w14:textId="77777777" w:rsidR="0064075C" w:rsidRPr="00DA2259" w:rsidRDefault="0064075C" w:rsidP="00A719FC">
            <w:pPr>
              <w:spacing w:line="276" w:lineRule="auto"/>
              <w:rPr>
                <w:rFonts w:cstheme="minorHAnsi"/>
                <w:b/>
                <w:bCs/>
                <w:color w:val="000000" w:themeColor="text1"/>
                <w:lang w:val="en-GB"/>
              </w:rPr>
            </w:pPr>
            <w:r w:rsidRPr="00DA2259">
              <w:rPr>
                <w:rFonts w:cstheme="minorHAnsi"/>
                <w:b/>
                <w:color w:val="FFFFFF" w:themeColor="background1"/>
                <w:lang w:val="en-GB" w:eastAsia="en-GB"/>
              </w:rPr>
              <w:t>1</w:t>
            </w:r>
            <w:r>
              <w:rPr>
                <w:rFonts w:cstheme="minorHAnsi"/>
                <w:b/>
                <w:color w:val="FFFFFF" w:themeColor="background1"/>
                <w:lang w:val="en-GB" w:eastAsia="en-GB"/>
              </w:rPr>
              <w:t>.Gün</w:t>
            </w:r>
            <w:r w:rsidRPr="00DA2259">
              <w:rPr>
                <w:rFonts w:cstheme="minorHAnsi"/>
                <w:b/>
                <w:color w:val="FFFFFF" w:themeColor="background1"/>
                <w:lang w:val="en-GB" w:eastAsia="en-GB"/>
              </w:rPr>
              <w:t xml:space="preserve"> </w:t>
            </w:r>
            <w:r>
              <w:rPr>
                <w:rFonts w:cstheme="minorHAnsi"/>
                <w:b/>
                <w:color w:val="FFFFFF" w:themeColor="background1"/>
                <w:lang w:val="en-GB" w:eastAsia="en-GB"/>
              </w:rPr>
              <w:t>–</w:t>
            </w:r>
            <w:r w:rsidRPr="00DA2259">
              <w:rPr>
                <w:rFonts w:cstheme="minorHAnsi"/>
                <w:b/>
                <w:color w:val="FFFFFF" w:themeColor="background1"/>
                <w:lang w:val="en-GB" w:eastAsia="en-GB"/>
              </w:rPr>
              <w:t xml:space="preserve"> </w:t>
            </w:r>
            <w:r>
              <w:rPr>
                <w:rFonts w:cstheme="minorHAnsi"/>
                <w:b/>
                <w:color w:val="FFFFFF" w:themeColor="background1"/>
                <w:lang w:val="en-GB" w:eastAsia="en-GB"/>
              </w:rPr>
              <w:t xml:space="preserve">Çarşamba, </w:t>
            </w:r>
            <w:r w:rsidRPr="00DA2259">
              <w:rPr>
                <w:b/>
                <w:bCs/>
                <w:color w:val="FFFFFF" w:themeColor="background1"/>
                <w:lang w:val="en-GB"/>
              </w:rPr>
              <w:t xml:space="preserve">23 </w:t>
            </w:r>
            <w:r>
              <w:rPr>
                <w:b/>
                <w:bCs/>
                <w:color w:val="FFFFFF" w:themeColor="background1"/>
                <w:lang w:val="en-GB"/>
              </w:rPr>
              <w:t>Haziran</w:t>
            </w:r>
          </w:p>
        </w:tc>
      </w:tr>
      <w:tr w:rsidR="0064075C" w:rsidRPr="00DA2259" w14:paraId="5812EDFB" w14:textId="77777777" w:rsidTr="00A719FC">
        <w:trPr>
          <w:trHeight w:val="647"/>
        </w:trPr>
        <w:tc>
          <w:tcPr>
            <w:tcW w:w="1440" w:type="dxa"/>
            <w:tcBorders>
              <w:top w:val="nil"/>
              <w:left w:val="nil"/>
              <w:bottom w:val="nil"/>
              <w:right w:val="nil"/>
            </w:tcBorders>
            <w:shd w:val="clear" w:color="auto" w:fill="auto"/>
          </w:tcPr>
          <w:p w14:paraId="027ABBD1" w14:textId="77777777" w:rsidR="0064075C" w:rsidRPr="00DA2259" w:rsidRDefault="0064075C" w:rsidP="00A719FC">
            <w:pPr>
              <w:spacing w:line="276" w:lineRule="auto"/>
              <w:rPr>
                <w:rFonts w:cstheme="minorHAnsi"/>
                <w:color w:val="000000"/>
                <w:lang w:val="en-GB" w:eastAsia="en-GB"/>
              </w:rPr>
            </w:pPr>
            <w:r w:rsidRPr="00DA2259">
              <w:rPr>
                <w:rFonts w:cstheme="minorHAnsi"/>
                <w:color w:val="000000"/>
                <w:lang w:val="en-GB" w:eastAsia="en-GB"/>
              </w:rPr>
              <w:t>10:00 – 10:20</w:t>
            </w:r>
          </w:p>
        </w:tc>
        <w:tc>
          <w:tcPr>
            <w:tcW w:w="8127" w:type="dxa"/>
            <w:tcBorders>
              <w:top w:val="nil"/>
              <w:left w:val="nil"/>
              <w:bottom w:val="nil"/>
              <w:right w:val="nil"/>
            </w:tcBorders>
            <w:shd w:val="clear" w:color="auto" w:fill="auto"/>
            <w:noWrap/>
          </w:tcPr>
          <w:p w14:paraId="3983E318" w14:textId="77777777" w:rsidR="0064075C" w:rsidRPr="004A507A" w:rsidRDefault="0064075C" w:rsidP="00A719FC">
            <w:pPr>
              <w:rPr>
                <w:rFonts w:cstheme="minorHAnsi"/>
                <w:b/>
                <w:bCs/>
                <w:color w:val="000000" w:themeColor="text1"/>
              </w:rPr>
            </w:pPr>
            <w:r w:rsidRPr="004A507A">
              <w:rPr>
                <w:rFonts w:cstheme="minorHAnsi"/>
                <w:b/>
                <w:bCs/>
                <w:color w:val="000000" w:themeColor="text1"/>
              </w:rPr>
              <w:t>Açılış ve program sunumu:</w:t>
            </w:r>
          </w:p>
          <w:p w14:paraId="13ABE2F8" w14:textId="77777777" w:rsidR="0064075C" w:rsidRPr="004A507A" w:rsidRDefault="0064075C" w:rsidP="00A719FC">
            <w:pPr>
              <w:rPr>
                <w:rFonts w:cstheme="minorHAnsi"/>
                <w:b/>
                <w:bCs/>
                <w:color w:val="000000" w:themeColor="text1"/>
              </w:rPr>
            </w:pPr>
          </w:p>
          <w:p w14:paraId="442F0701" w14:textId="77777777" w:rsidR="0064075C" w:rsidRPr="004A507A" w:rsidRDefault="0064075C" w:rsidP="00A719FC">
            <w:pPr>
              <w:rPr>
                <w:rFonts w:cstheme="minorHAnsi"/>
                <w:b/>
                <w:bCs/>
                <w:color w:val="000000" w:themeColor="text1"/>
              </w:rPr>
            </w:pPr>
            <w:r w:rsidRPr="004A507A">
              <w:rPr>
                <w:rFonts w:cstheme="minorHAnsi"/>
                <w:color w:val="000000" w:themeColor="text1"/>
              </w:rPr>
              <w:t>- Laura Fallavollita</w:t>
            </w:r>
            <w:r w:rsidRPr="004A507A">
              <w:rPr>
                <w:rFonts w:cstheme="minorHAnsi"/>
                <w:b/>
                <w:bCs/>
                <w:color w:val="000000" w:themeColor="text1"/>
              </w:rPr>
              <w:t>; Program Yöneticisi</w:t>
            </w:r>
            <w:r w:rsidRPr="004A507A">
              <w:rPr>
                <w:rFonts w:cstheme="minorHAnsi"/>
                <w:b/>
                <w:bCs/>
                <w:lang w:val="en-US"/>
              </w:rPr>
              <w:t>, AB Türkiye Delegasyonu</w:t>
            </w:r>
          </w:p>
          <w:p w14:paraId="5B2C9312" w14:textId="77777777" w:rsidR="0064075C" w:rsidRPr="00653997" w:rsidRDefault="0064075C" w:rsidP="0064075C">
            <w:pPr>
              <w:pStyle w:val="ListParagraph"/>
              <w:numPr>
                <w:ilvl w:val="0"/>
                <w:numId w:val="21"/>
              </w:numPr>
              <w:rPr>
                <w:rFonts w:cstheme="minorHAnsi"/>
                <w:b/>
                <w:bCs/>
                <w:color w:val="000000" w:themeColor="text1"/>
              </w:rPr>
            </w:pPr>
          </w:p>
        </w:tc>
      </w:tr>
      <w:tr w:rsidR="0064075C" w:rsidRPr="00DA2259" w14:paraId="09B630A6" w14:textId="77777777" w:rsidTr="00A719FC">
        <w:trPr>
          <w:trHeight w:val="1440"/>
        </w:trPr>
        <w:tc>
          <w:tcPr>
            <w:tcW w:w="1440" w:type="dxa"/>
            <w:tcBorders>
              <w:top w:val="nil"/>
              <w:left w:val="nil"/>
              <w:bottom w:val="nil"/>
              <w:right w:val="nil"/>
            </w:tcBorders>
            <w:shd w:val="clear" w:color="auto" w:fill="auto"/>
          </w:tcPr>
          <w:p w14:paraId="6940AB38" w14:textId="77777777" w:rsidR="0064075C" w:rsidRPr="00DA2259" w:rsidRDefault="0064075C" w:rsidP="00A719FC">
            <w:pPr>
              <w:spacing w:line="276" w:lineRule="auto"/>
              <w:rPr>
                <w:rFonts w:cstheme="minorHAnsi"/>
                <w:color w:val="000000"/>
                <w:lang w:val="en-GB" w:eastAsia="en-GB"/>
              </w:rPr>
            </w:pPr>
            <w:r w:rsidRPr="00DA2259">
              <w:rPr>
                <w:rFonts w:cstheme="minorHAnsi"/>
                <w:color w:val="000000"/>
                <w:lang w:val="en-GB" w:eastAsia="en-GB"/>
              </w:rPr>
              <w:t>10:20 – 11:10</w:t>
            </w:r>
          </w:p>
          <w:p w14:paraId="70F578E7" w14:textId="77777777" w:rsidR="0064075C" w:rsidRPr="00DA2259" w:rsidRDefault="0064075C" w:rsidP="00A719FC">
            <w:pPr>
              <w:spacing w:line="276" w:lineRule="auto"/>
              <w:rPr>
                <w:rFonts w:cstheme="minorHAnsi"/>
                <w:color w:val="000000"/>
                <w:lang w:val="en-GB" w:eastAsia="en-GB"/>
              </w:rPr>
            </w:pPr>
          </w:p>
        </w:tc>
        <w:tc>
          <w:tcPr>
            <w:tcW w:w="8127" w:type="dxa"/>
            <w:tcBorders>
              <w:top w:val="nil"/>
              <w:left w:val="nil"/>
              <w:bottom w:val="nil"/>
              <w:right w:val="nil"/>
            </w:tcBorders>
            <w:shd w:val="clear" w:color="auto" w:fill="auto"/>
            <w:noWrap/>
          </w:tcPr>
          <w:p w14:paraId="142C35E6" w14:textId="77777777" w:rsidR="0064075C" w:rsidRPr="004A507A" w:rsidRDefault="0064075C" w:rsidP="00A719FC">
            <w:pPr>
              <w:spacing w:before="200"/>
              <w:contextualSpacing/>
              <w:rPr>
                <w:b/>
                <w:bCs/>
                <w:color w:val="000000"/>
              </w:rPr>
            </w:pPr>
            <w:r w:rsidRPr="00DA2259">
              <w:rPr>
                <w:lang w:val="en-GB"/>
              </w:rPr>
              <w:t xml:space="preserve"> </w:t>
            </w:r>
            <w:r w:rsidRPr="004A507A">
              <w:rPr>
                <w:b/>
                <w:bCs/>
                <w:lang w:val="en-GB"/>
              </w:rPr>
              <w:t>Panel</w:t>
            </w:r>
            <w:r w:rsidRPr="00DA2259">
              <w:rPr>
                <w:b/>
                <w:lang w:val="en-GB"/>
              </w:rPr>
              <w:t xml:space="preserve"> I: </w:t>
            </w:r>
            <w:r w:rsidRPr="004A507A">
              <w:rPr>
                <w:b/>
                <w:bCs/>
                <w:color w:val="000000"/>
              </w:rPr>
              <w:t xml:space="preserve">“Gönüllülük” Kavramının Kavramsal Çerçevesi ve Türkiye'de Gönüllülük için Elverişli Yasal Ortam Üzerine Son Çalışmalar </w:t>
            </w:r>
          </w:p>
          <w:p w14:paraId="7F1C7551" w14:textId="77777777" w:rsidR="0064075C" w:rsidRPr="004A507A" w:rsidRDefault="0064075C" w:rsidP="0064075C">
            <w:pPr>
              <w:pStyle w:val="ListParagraph"/>
              <w:numPr>
                <w:ilvl w:val="0"/>
                <w:numId w:val="23"/>
              </w:numPr>
              <w:spacing w:after="160" w:line="276" w:lineRule="auto"/>
              <w:rPr>
                <w:b/>
                <w:bCs/>
              </w:rPr>
            </w:pPr>
            <w:r w:rsidRPr="004A507A">
              <w:t>Prof. Dr. Nurhan Yentürk</w:t>
            </w:r>
            <w:r w:rsidRPr="004A507A">
              <w:rPr>
                <w:b/>
                <w:bCs/>
              </w:rPr>
              <w:t>; İstanbul Bilgi Üniversitesi, Sivil Toplum Çalışmaları Birimi</w:t>
            </w:r>
          </w:p>
          <w:p w14:paraId="01CDB08C" w14:textId="77777777" w:rsidR="0064075C" w:rsidRPr="004A507A" w:rsidRDefault="0064075C" w:rsidP="0064075C">
            <w:pPr>
              <w:pStyle w:val="ListParagraph"/>
              <w:numPr>
                <w:ilvl w:val="0"/>
                <w:numId w:val="23"/>
              </w:numPr>
              <w:spacing w:after="160" w:line="276" w:lineRule="auto"/>
              <w:rPr>
                <w:b/>
                <w:bCs/>
              </w:rPr>
            </w:pPr>
            <w:r w:rsidRPr="004A507A">
              <w:t>Dr.</w:t>
            </w:r>
            <w:r w:rsidRPr="004A507A">
              <w:rPr>
                <w:b/>
                <w:bCs/>
              </w:rPr>
              <w:t xml:space="preserve"> </w:t>
            </w:r>
            <w:r w:rsidRPr="004A507A">
              <w:t xml:space="preserve">Tezcan Eralp Abay; </w:t>
            </w:r>
            <w:r w:rsidRPr="004A507A">
              <w:rPr>
                <w:b/>
                <w:bCs/>
              </w:rPr>
              <w:t xml:space="preserve">Sivil Toplum Geliştirme Merkezi Derneği </w:t>
            </w:r>
          </w:p>
          <w:p w14:paraId="4AFA91BF" w14:textId="77777777" w:rsidR="0064075C" w:rsidRPr="00DA2259" w:rsidRDefault="0064075C" w:rsidP="0064075C">
            <w:pPr>
              <w:pStyle w:val="ListParagraph"/>
              <w:numPr>
                <w:ilvl w:val="0"/>
                <w:numId w:val="19"/>
              </w:numPr>
              <w:spacing w:after="160" w:line="276" w:lineRule="auto"/>
              <w:rPr>
                <w:lang w:val="en-GB"/>
              </w:rPr>
            </w:pPr>
            <w:r w:rsidRPr="004A507A">
              <w:t xml:space="preserve">- Burak Buçak; </w:t>
            </w:r>
            <w:r w:rsidRPr="004A507A">
              <w:rPr>
                <w:b/>
                <w:bCs/>
              </w:rPr>
              <w:t>Ulusal Gönüllülük Komitesi</w:t>
            </w:r>
          </w:p>
        </w:tc>
      </w:tr>
      <w:tr w:rsidR="0064075C" w:rsidRPr="00DA2259" w14:paraId="1747D35B" w14:textId="77777777" w:rsidTr="00A719FC">
        <w:trPr>
          <w:trHeight w:val="468"/>
        </w:trPr>
        <w:tc>
          <w:tcPr>
            <w:tcW w:w="1440" w:type="dxa"/>
            <w:tcBorders>
              <w:top w:val="nil"/>
              <w:left w:val="nil"/>
              <w:bottom w:val="nil"/>
              <w:right w:val="nil"/>
            </w:tcBorders>
            <w:shd w:val="clear" w:color="auto" w:fill="auto"/>
          </w:tcPr>
          <w:p w14:paraId="2D74F5C5" w14:textId="77777777" w:rsidR="0064075C" w:rsidRPr="00DA2259" w:rsidRDefault="0064075C" w:rsidP="00A719FC">
            <w:pPr>
              <w:spacing w:line="276" w:lineRule="auto"/>
              <w:rPr>
                <w:rFonts w:cstheme="minorHAnsi"/>
                <w:color w:val="000000"/>
                <w:lang w:val="en-GB" w:eastAsia="en-GB"/>
              </w:rPr>
            </w:pPr>
            <w:r w:rsidRPr="00DA2259">
              <w:rPr>
                <w:rFonts w:cstheme="minorHAnsi"/>
                <w:color w:val="000000"/>
                <w:lang w:val="en-GB" w:eastAsia="en-GB"/>
              </w:rPr>
              <w:t>11:10 – 11:30</w:t>
            </w:r>
          </w:p>
        </w:tc>
        <w:tc>
          <w:tcPr>
            <w:tcW w:w="8127" w:type="dxa"/>
            <w:tcBorders>
              <w:top w:val="nil"/>
              <w:left w:val="nil"/>
              <w:bottom w:val="nil"/>
              <w:right w:val="nil"/>
            </w:tcBorders>
            <w:shd w:val="clear" w:color="auto" w:fill="auto"/>
            <w:noWrap/>
          </w:tcPr>
          <w:p w14:paraId="7B055982" w14:textId="77777777" w:rsidR="0064075C" w:rsidRPr="00A14539" w:rsidRDefault="0064075C" w:rsidP="00A719FC">
            <w:r w:rsidRPr="001B22D2">
              <w:t>Soru-Cevap Bölümü</w:t>
            </w:r>
          </w:p>
        </w:tc>
      </w:tr>
      <w:tr w:rsidR="0064075C" w:rsidRPr="00DA2259" w14:paraId="35414970" w14:textId="77777777" w:rsidTr="00A719FC">
        <w:trPr>
          <w:trHeight w:val="329"/>
        </w:trPr>
        <w:tc>
          <w:tcPr>
            <w:tcW w:w="1440" w:type="dxa"/>
            <w:tcBorders>
              <w:top w:val="nil"/>
              <w:left w:val="nil"/>
              <w:bottom w:val="nil"/>
              <w:right w:val="nil"/>
            </w:tcBorders>
            <w:shd w:val="clear" w:color="auto" w:fill="DEEAF6" w:themeFill="accent5" w:themeFillTint="33"/>
            <w:hideMark/>
          </w:tcPr>
          <w:p w14:paraId="3983F8BD" w14:textId="77777777" w:rsidR="0064075C" w:rsidRPr="007A0D0E" w:rsidRDefault="0064075C" w:rsidP="00A719FC">
            <w:pPr>
              <w:spacing w:line="276" w:lineRule="auto"/>
              <w:rPr>
                <w:rFonts w:cstheme="minorHAnsi"/>
                <w:color w:val="000000"/>
                <w:lang w:val="en-GB" w:eastAsia="en-GB"/>
              </w:rPr>
            </w:pPr>
            <w:r w:rsidRPr="007A0D0E">
              <w:rPr>
                <w:rFonts w:cstheme="minorHAnsi"/>
                <w:color w:val="000000"/>
                <w:lang w:val="en-GB" w:eastAsia="en-GB"/>
              </w:rPr>
              <w:t>11:30 – 12:00</w:t>
            </w:r>
          </w:p>
        </w:tc>
        <w:tc>
          <w:tcPr>
            <w:tcW w:w="8127" w:type="dxa"/>
            <w:tcBorders>
              <w:top w:val="nil"/>
              <w:left w:val="nil"/>
              <w:bottom w:val="nil"/>
              <w:right w:val="nil"/>
            </w:tcBorders>
            <w:shd w:val="clear" w:color="auto" w:fill="DEEAF6" w:themeFill="accent5" w:themeFillTint="33"/>
            <w:noWrap/>
            <w:hideMark/>
          </w:tcPr>
          <w:p w14:paraId="16EA4AB9" w14:textId="77777777" w:rsidR="0064075C" w:rsidRPr="007A0D0E" w:rsidRDefault="0064075C" w:rsidP="00A719FC">
            <w:pPr>
              <w:spacing w:line="276" w:lineRule="auto"/>
              <w:rPr>
                <w:rFonts w:cstheme="minorHAnsi"/>
                <w:color w:val="000000"/>
                <w:lang w:val="en-GB" w:eastAsia="en-GB"/>
              </w:rPr>
            </w:pPr>
            <w:r>
              <w:rPr>
                <w:rFonts w:cstheme="minorHAnsi"/>
                <w:color w:val="000000"/>
                <w:lang w:val="en-GB" w:eastAsia="en-GB"/>
              </w:rPr>
              <w:t>Ara</w:t>
            </w:r>
          </w:p>
        </w:tc>
      </w:tr>
      <w:tr w:rsidR="0064075C" w:rsidRPr="00DA2259" w14:paraId="68F112A2" w14:textId="77777777" w:rsidTr="00A719FC">
        <w:trPr>
          <w:trHeight w:val="858"/>
        </w:trPr>
        <w:tc>
          <w:tcPr>
            <w:tcW w:w="1440" w:type="dxa"/>
            <w:tcBorders>
              <w:top w:val="nil"/>
              <w:left w:val="nil"/>
              <w:bottom w:val="nil"/>
              <w:right w:val="nil"/>
            </w:tcBorders>
            <w:shd w:val="clear" w:color="auto" w:fill="auto"/>
          </w:tcPr>
          <w:p w14:paraId="24AB2A4D" w14:textId="77777777" w:rsidR="0064075C" w:rsidRPr="00DA2259" w:rsidRDefault="0064075C" w:rsidP="00A719FC">
            <w:pPr>
              <w:spacing w:line="276" w:lineRule="auto"/>
              <w:rPr>
                <w:rFonts w:cstheme="minorHAnsi"/>
                <w:color w:val="000000"/>
                <w:lang w:val="en-GB" w:eastAsia="en-GB"/>
              </w:rPr>
            </w:pPr>
            <w:r w:rsidRPr="00DA2259">
              <w:rPr>
                <w:rFonts w:cstheme="minorHAnsi"/>
                <w:iCs/>
                <w:color w:val="000000"/>
                <w:lang w:val="en-GB" w:eastAsia="en-GB"/>
              </w:rPr>
              <w:t>12:00 – 13:00</w:t>
            </w:r>
          </w:p>
        </w:tc>
        <w:tc>
          <w:tcPr>
            <w:tcW w:w="8127" w:type="dxa"/>
            <w:tcBorders>
              <w:top w:val="nil"/>
              <w:left w:val="nil"/>
              <w:bottom w:val="nil"/>
              <w:right w:val="nil"/>
            </w:tcBorders>
            <w:shd w:val="clear" w:color="auto" w:fill="auto"/>
            <w:noWrap/>
          </w:tcPr>
          <w:p w14:paraId="558292EE" w14:textId="77777777" w:rsidR="0064075C" w:rsidRPr="00AC2D85" w:rsidRDefault="0064075C" w:rsidP="00A719FC">
            <w:pPr>
              <w:pStyle w:val="NormalWeb"/>
              <w:spacing w:before="0" w:beforeAutospacing="0" w:after="0" w:afterAutospacing="0"/>
              <w:ind w:left="-12"/>
              <w:rPr>
                <w:rFonts w:asciiTheme="minorHAnsi" w:hAnsiTheme="minorHAnsi"/>
                <w:b/>
                <w:bCs/>
                <w:color w:val="000000"/>
                <w:sz w:val="18"/>
                <w:szCs w:val="18"/>
                <w:lang w:val="tr-TR"/>
              </w:rPr>
            </w:pPr>
            <w:r>
              <w:rPr>
                <w:rFonts w:asciiTheme="minorHAnsi" w:hAnsiTheme="minorHAnsi"/>
                <w:b/>
                <w:bCs/>
                <w:color w:val="000000"/>
                <w:sz w:val="22"/>
                <w:szCs w:val="22"/>
                <w:lang w:val="en-GB"/>
              </w:rPr>
              <w:t xml:space="preserve">Panel II: </w:t>
            </w:r>
            <w:r w:rsidRPr="00AC2D85">
              <w:rPr>
                <w:rFonts w:asciiTheme="minorHAnsi" w:hAnsiTheme="minorHAnsi"/>
                <w:b/>
                <w:bCs/>
                <w:color w:val="000000"/>
                <w:sz w:val="18"/>
                <w:szCs w:val="18"/>
                <w:lang w:val="tr-TR"/>
              </w:rPr>
              <w:t xml:space="preserve"> </w:t>
            </w:r>
            <w:r w:rsidRPr="00A14539">
              <w:rPr>
                <w:rFonts w:asciiTheme="minorHAnsi" w:hAnsiTheme="minorHAnsi"/>
                <w:b/>
                <w:bCs/>
                <w:color w:val="000000"/>
                <w:sz w:val="22"/>
                <w:szCs w:val="22"/>
                <w:lang w:val="tr-TR"/>
              </w:rPr>
              <w:t>Deneyim Paylaşımı: Farklı Gönüllü Yönetim ve Oryantasyon Mekanizmaları</w:t>
            </w:r>
          </w:p>
          <w:p w14:paraId="0D4B8ED4" w14:textId="77777777" w:rsidR="0064075C" w:rsidRPr="00DA2259" w:rsidRDefault="0064075C" w:rsidP="00A719FC">
            <w:pPr>
              <w:pStyle w:val="NormalWeb"/>
              <w:spacing w:before="0" w:beforeAutospacing="0" w:after="0" w:afterAutospacing="0"/>
              <w:ind w:left="-12"/>
              <w:rPr>
                <w:rFonts w:asciiTheme="minorHAnsi" w:hAnsiTheme="minorHAnsi"/>
                <w:b/>
                <w:bCs/>
                <w:color w:val="000000"/>
                <w:sz w:val="22"/>
                <w:szCs w:val="22"/>
                <w:lang w:val="en-GB"/>
              </w:rPr>
            </w:pPr>
          </w:p>
          <w:p w14:paraId="26B310BE" w14:textId="77777777" w:rsidR="0064075C" w:rsidRPr="00A14539" w:rsidRDefault="0064075C" w:rsidP="0064075C">
            <w:pPr>
              <w:pStyle w:val="ListParagraph"/>
              <w:numPr>
                <w:ilvl w:val="0"/>
                <w:numId w:val="24"/>
              </w:numPr>
              <w:spacing w:after="160" w:line="276" w:lineRule="auto"/>
              <w:rPr>
                <w:rFonts w:cstheme="minorHAnsi"/>
              </w:rPr>
            </w:pPr>
            <w:r w:rsidRPr="00A14539">
              <w:t xml:space="preserve">Sibel Güneş; </w:t>
            </w:r>
            <w:r w:rsidRPr="00A14539">
              <w:rPr>
                <w:rFonts w:cstheme="minorHAnsi"/>
                <w:b/>
                <w:bCs/>
              </w:rPr>
              <w:t xml:space="preserve">Kadın Dayanışma Vakfı </w:t>
            </w:r>
          </w:p>
          <w:p w14:paraId="3E960591" w14:textId="77777777" w:rsidR="0064075C" w:rsidRPr="00A14539" w:rsidRDefault="0064075C" w:rsidP="0064075C">
            <w:pPr>
              <w:pStyle w:val="ListParagraph"/>
              <w:numPr>
                <w:ilvl w:val="0"/>
                <w:numId w:val="24"/>
              </w:numPr>
              <w:spacing w:after="160" w:line="276" w:lineRule="auto"/>
              <w:rPr>
                <w:rFonts w:cstheme="minorHAnsi"/>
              </w:rPr>
            </w:pPr>
            <w:r w:rsidRPr="00A14539">
              <w:rPr>
                <w:rFonts w:cstheme="minorHAnsi"/>
              </w:rPr>
              <w:t xml:space="preserve">Hasan Deniz; </w:t>
            </w:r>
            <w:r w:rsidRPr="00A14539">
              <w:rPr>
                <w:rFonts w:cstheme="minorHAnsi"/>
                <w:b/>
                <w:bCs/>
              </w:rPr>
              <w:t>Anne Çocuk Eğitim Vakfı (AÇEV)</w:t>
            </w:r>
            <w:r w:rsidRPr="00A14539">
              <w:rPr>
                <w:rFonts w:cstheme="minorHAnsi"/>
              </w:rPr>
              <w:t xml:space="preserve"> </w:t>
            </w:r>
          </w:p>
          <w:p w14:paraId="1C605C87" w14:textId="77777777" w:rsidR="0064075C" w:rsidRPr="00A14539" w:rsidRDefault="0064075C" w:rsidP="0064075C">
            <w:pPr>
              <w:pStyle w:val="ListParagraph"/>
              <w:numPr>
                <w:ilvl w:val="0"/>
                <w:numId w:val="20"/>
              </w:numPr>
              <w:spacing w:after="160" w:line="276" w:lineRule="auto"/>
              <w:rPr>
                <w:rFonts w:cstheme="minorHAnsi"/>
                <w:b/>
                <w:bCs/>
                <w:color w:val="000000"/>
                <w:lang w:val="en-GB" w:eastAsia="en-GB"/>
              </w:rPr>
            </w:pPr>
            <w:r w:rsidRPr="00A14539">
              <w:rPr>
                <w:rFonts w:cstheme="minorHAnsi"/>
              </w:rPr>
              <w:t xml:space="preserve">Ayşegül Kanal; </w:t>
            </w:r>
            <w:r w:rsidRPr="00A14539">
              <w:rPr>
                <w:rFonts w:cstheme="minorHAnsi"/>
                <w:b/>
                <w:bCs/>
              </w:rPr>
              <w:t>Sulukule Gönüllüleri Derneği</w:t>
            </w:r>
            <w:r w:rsidRPr="00A14539">
              <w:rPr>
                <w:rFonts w:cstheme="minorHAnsi"/>
              </w:rPr>
              <w:t xml:space="preserve"> </w:t>
            </w:r>
          </w:p>
          <w:p w14:paraId="37CA5A25" w14:textId="77777777" w:rsidR="0064075C" w:rsidRPr="00DA2259" w:rsidRDefault="0064075C" w:rsidP="0064075C">
            <w:pPr>
              <w:pStyle w:val="ListParagraph"/>
              <w:numPr>
                <w:ilvl w:val="0"/>
                <w:numId w:val="20"/>
              </w:numPr>
              <w:spacing w:after="160" w:line="276" w:lineRule="auto"/>
              <w:rPr>
                <w:rFonts w:cstheme="minorHAnsi"/>
                <w:b/>
                <w:bCs/>
                <w:color w:val="000000"/>
                <w:lang w:val="en-GB" w:eastAsia="en-GB"/>
              </w:rPr>
            </w:pPr>
            <w:r w:rsidRPr="00A14539">
              <w:rPr>
                <w:rFonts w:cstheme="minorHAnsi"/>
              </w:rPr>
              <w:t xml:space="preserve">Berfin Karataş; </w:t>
            </w:r>
            <w:r w:rsidRPr="00A14539">
              <w:rPr>
                <w:rFonts w:cstheme="minorHAnsi"/>
                <w:b/>
                <w:bCs/>
              </w:rPr>
              <w:t>Tarlabaşı toplum Merkezi</w:t>
            </w:r>
          </w:p>
        </w:tc>
      </w:tr>
      <w:tr w:rsidR="0064075C" w:rsidRPr="00DA2259" w14:paraId="00EF8370" w14:textId="77777777" w:rsidTr="00A719FC">
        <w:trPr>
          <w:trHeight w:val="858"/>
        </w:trPr>
        <w:tc>
          <w:tcPr>
            <w:tcW w:w="1440" w:type="dxa"/>
            <w:tcBorders>
              <w:top w:val="nil"/>
              <w:left w:val="nil"/>
              <w:bottom w:val="nil"/>
              <w:right w:val="nil"/>
            </w:tcBorders>
            <w:shd w:val="clear" w:color="auto" w:fill="auto"/>
          </w:tcPr>
          <w:p w14:paraId="0364BEDA" w14:textId="77777777" w:rsidR="0064075C" w:rsidRPr="00DA2259" w:rsidRDefault="0064075C" w:rsidP="00A719FC">
            <w:pPr>
              <w:spacing w:line="276" w:lineRule="auto"/>
              <w:ind w:left="-18"/>
              <w:rPr>
                <w:rFonts w:cstheme="minorHAnsi"/>
                <w:color w:val="000000"/>
                <w:lang w:val="en-GB" w:eastAsia="en-GB"/>
              </w:rPr>
            </w:pPr>
            <w:r w:rsidRPr="00DA2259">
              <w:rPr>
                <w:rFonts w:cstheme="minorHAnsi"/>
                <w:color w:val="000000"/>
                <w:lang w:val="en-GB" w:eastAsia="en-GB"/>
              </w:rPr>
              <w:t>13:00 – 13:30</w:t>
            </w:r>
          </w:p>
        </w:tc>
        <w:tc>
          <w:tcPr>
            <w:tcW w:w="8127" w:type="dxa"/>
            <w:tcBorders>
              <w:top w:val="nil"/>
              <w:left w:val="nil"/>
              <w:bottom w:val="nil"/>
              <w:right w:val="nil"/>
            </w:tcBorders>
            <w:shd w:val="clear" w:color="auto" w:fill="auto"/>
            <w:noWrap/>
          </w:tcPr>
          <w:p w14:paraId="4AFA572F" w14:textId="77777777" w:rsidR="0064075C" w:rsidRPr="00A14539" w:rsidRDefault="0064075C" w:rsidP="00A719FC">
            <w:pPr>
              <w:pStyle w:val="NormalWeb"/>
              <w:spacing w:before="0" w:beforeAutospacing="0" w:after="0" w:afterAutospacing="0"/>
              <w:ind w:left="-12"/>
              <w:rPr>
                <w:rFonts w:asciiTheme="minorHAnsi" w:hAnsiTheme="minorHAnsi"/>
                <w:color w:val="000000"/>
                <w:sz w:val="22"/>
                <w:szCs w:val="22"/>
                <w:lang w:val="en-GB"/>
              </w:rPr>
            </w:pPr>
            <w:r w:rsidRPr="00A14539">
              <w:rPr>
                <w:rFonts w:asciiTheme="minorHAnsi" w:hAnsiTheme="minorHAnsi"/>
                <w:sz w:val="22"/>
                <w:szCs w:val="22"/>
                <w:lang w:val="tr-TR"/>
              </w:rPr>
              <w:t>Soru-Cevap Bölümü</w:t>
            </w:r>
          </w:p>
        </w:tc>
      </w:tr>
    </w:tbl>
    <w:p w14:paraId="7F921F99" w14:textId="77777777" w:rsidR="0064075C" w:rsidRPr="009274E0" w:rsidRDefault="0064075C" w:rsidP="0064075C">
      <w:pPr>
        <w:jc w:val="center"/>
        <w:rPr>
          <w:b/>
          <w:bCs/>
          <w:color w:val="0070C0"/>
          <w:lang w:val="en-GB"/>
        </w:rPr>
      </w:pPr>
    </w:p>
    <w:tbl>
      <w:tblPr>
        <w:tblpPr w:leftFromText="180" w:rightFromText="180" w:vertAnchor="text" w:horzAnchor="margin" w:tblpY="50"/>
        <w:tblW w:w="9630" w:type="dxa"/>
        <w:tblLook w:val="04A0" w:firstRow="1" w:lastRow="0" w:firstColumn="1" w:lastColumn="0" w:noHBand="0" w:noVBand="1"/>
      </w:tblPr>
      <w:tblGrid>
        <w:gridCol w:w="1440"/>
        <w:gridCol w:w="8190"/>
      </w:tblGrid>
      <w:tr w:rsidR="0064075C" w:rsidRPr="00814DDA" w14:paraId="77AA503D" w14:textId="77777777" w:rsidTr="00A719FC">
        <w:trPr>
          <w:trHeight w:val="402"/>
        </w:trPr>
        <w:tc>
          <w:tcPr>
            <w:tcW w:w="9630" w:type="dxa"/>
            <w:gridSpan w:val="2"/>
            <w:tcBorders>
              <w:top w:val="nil"/>
              <w:left w:val="nil"/>
              <w:bottom w:val="nil"/>
              <w:right w:val="nil"/>
            </w:tcBorders>
            <w:shd w:val="clear" w:color="auto" w:fill="8EAADB" w:themeFill="accent1" w:themeFillTint="99"/>
          </w:tcPr>
          <w:p w14:paraId="23D32E77" w14:textId="77777777" w:rsidR="0064075C" w:rsidRPr="00814DDA" w:rsidRDefault="0064075C" w:rsidP="00A719FC">
            <w:pPr>
              <w:rPr>
                <w:b/>
                <w:color w:val="000000" w:themeColor="text1"/>
                <w:lang w:val="en-GB"/>
              </w:rPr>
            </w:pPr>
            <w:r w:rsidRPr="00814DDA">
              <w:rPr>
                <w:b/>
                <w:color w:val="FFFFFF" w:themeColor="background1"/>
                <w:lang w:val="en-GB" w:eastAsia="en-GB"/>
              </w:rPr>
              <w:t>2</w:t>
            </w:r>
            <w:r>
              <w:rPr>
                <w:b/>
                <w:color w:val="FFFFFF" w:themeColor="background1"/>
                <w:lang w:val="en-GB" w:eastAsia="en-GB"/>
              </w:rPr>
              <w:t>.Gün</w:t>
            </w:r>
            <w:r w:rsidRPr="00814DDA">
              <w:rPr>
                <w:b/>
                <w:color w:val="FFFFFF" w:themeColor="background1"/>
                <w:lang w:val="en-GB" w:eastAsia="en-GB"/>
              </w:rPr>
              <w:t xml:space="preserve"> </w:t>
            </w:r>
            <w:r>
              <w:rPr>
                <w:b/>
                <w:color w:val="FFFFFF" w:themeColor="background1"/>
                <w:lang w:val="en-GB" w:eastAsia="en-GB"/>
              </w:rPr>
              <w:t>– Perşembe,</w:t>
            </w:r>
            <w:r w:rsidRPr="00814DDA">
              <w:rPr>
                <w:b/>
                <w:color w:val="FFFFFF" w:themeColor="background1"/>
                <w:lang w:val="en-GB" w:eastAsia="en-GB"/>
              </w:rPr>
              <w:t xml:space="preserve"> </w:t>
            </w:r>
            <w:r w:rsidRPr="00814DDA">
              <w:rPr>
                <w:b/>
                <w:color w:val="FFFFFF" w:themeColor="background1"/>
                <w:lang w:val="en-GB"/>
              </w:rPr>
              <w:t xml:space="preserve">24 </w:t>
            </w:r>
            <w:r>
              <w:rPr>
                <w:b/>
                <w:color w:val="FFFFFF" w:themeColor="background1"/>
                <w:lang w:val="en-GB"/>
              </w:rPr>
              <w:t>Haziran</w:t>
            </w:r>
          </w:p>
        </w:tc>
      </w:tr>
      <w:tr w:rsidR="0064075C" w:rsidRPr="00814DDA" w14:paraId="09B12FD1" w14:textId="77777777" w:rsidTr="00A719FC">
        <w:trPr>
          <w:trHeight w:val="656"/>
        </w:trPr>
        <w:tc>
          <w:tcPr>
            <w:tcW w:w="1440" w:type="dxa"/>
            <w:tcBorders>
              <w:top w:val="nil"/>
              <w:left w:val="nil"/>
              <w:bottom w:val="nil"/>
              <w:right w:val="nil"/>
            </w:tcBorders>
          </w:tcPr>
          <w:p w14:paraId="5BD5192A" w14:textId="77777777" w:rsidR="0064075C" w:rsidRPr="00814DDA" w:rsidRDefault="0064075C" w:rsidP="00A719FC">
            <w:pPr>
              <w:rPr>
                <w:color w:val="000000" w:themeColor="text1"/>
                <w:lang w:val="en-GB"/>
              </w:rPr>
            </w:pPr>
            <w:r w:rsidRPr="00814DDA">
              <w:rPr>
                <w:color w:val="000000"/>
                <w:lang w:val="en-GB" w:eastAsia="en-GB"/>
              </w:rPr>
              <w:t>10:00 – 10:20</w:t>
            </w:r>
          </w:p>
        </w:tc>
        <w:tc>
          <w:tcPr>
            <w:tcW w:w="8190" w:type="dxa"/>
            <w:tcBorders>
              <w:top w:val="nil"/>
              <w:left w:val="nil"/>
              <w:bottom w:val="nil"/>
              <w:right w:val="nil"/>
            </w:tcBorders>
            <w:vAlign w:val="center"/>
          </w:tcPr>
          <w:p w14:paraId="19333468" w14:textId="77777777" w:rsidR="0064075C" w:rsidRPr="00A14539" w:rsidRDefault="0064075C" w:rsidP="00A719FC">
            <w:pPr>
              <w:rPr>
                <w:rFonts w:cstheme="minorHAnsi"/>
                <w:color w:val="000000" w:themeColor="text1"/>
              </w:rPr>
            </w:pPr>
            <w:r w:rsidRPr="00A14539">
              <w:rPr>
                <w:rFonts w:cstheme="minorHAnsi"/>
                <w:color w:val="000000" w:themeColor="text1"/>
              </w:rPr>
              <w:t>Açılış ve program sunumu</w:t>
            </w:r>
          </w:p>
          <w:p w14:paraId="5C6E2C95" w14:textId="77777777" w:rsidR="0064075C" w:rsidRPr="00814DDA" w:rsidRDefault="0064075C" w:rsidP="00A719FC">
            <w:pPr>
              <w:rPr>
                <w:color w:val="000000" w:themeColor="text1"/>
                <w:lang w:val="en-GB"/>
              </w:rPr>
            </w:pPr>
          </w:p>
        </w:tc>
      </w:tr>
      <w:tr w:rsidR="0064075C" w:rsidRPr="00814DDA" w14:paraId="43376BB0" w14:textId="77777777" w:rsidTr="00A719FC">
        <w:trPr>
          <w:trHeight w:val="333"/>
        </w:trPr>
        <w:tc>
          <w:tcPr>
            <w:tcW w:w="1440" w:type="dxa"/>
            <w:tcBorders>
              <w:top w:val="nil"/>
              <w:left w:val="nil"/>
              <w:bottom w:val="nil"/>
              <w:right w:val="nil"/>
            </w:tcBorders>
          </w:tcPr>
          <w:p w14:paraId="6D8416AD" w14:textId="77777777" w:rsidR="0064075C" w:rsidRPr="00814DDA" w:rsidRDefault="0064075C" w:rsidP="00A719FC">
            <w:pPr>
              <w:rPr>
                <w:color w:val="000000"/>
                <w:lang w:val="en-GB" w:eastAsia="en-GB"/>
              </w:rPr>
            </w:pPr>
            <w:r w:rsidRPr="00814DDA">
              <w:rPr>
                <w:color w:val="000000"/>
                <w:lang w:val="en-GB" w:eastAsia="en-GB"/>
              </w:rPr>
              <w:t>10:20 – 11:10</w:t>
            </w:r>
          </w:p>
          <w:p w14:paraId="7F66DC10" w14:textId="77777777" w:rsidR="0064075C" w:rsidRPr="00814DDA" w:rsidRDefault="0064075C" w:rsidP="00A719FC">
            <w:pPr>
              <w:rPr>
                <w:lang w:val="en-GB"/>
              </w:rPr>
            </w:pPr>
          </w:p>
        </w:tc>
        <w:tc>
          <w:tcPr>
            <w:tcW w:w="8190" w:type="dxa"/>
            <w:tcBorders>
              <w:top w:val="nil"/>
              <w:left w:val="nil"/>
              <w:bottom w:val="nil"/>
              <w:right w:val="nil"/>
            </w:tcBorders>
          </w:tcPr>
          <w:p w14:paraId="28153D56" w14:textId="77777777" w:rsidR="0064075C" w:rsidRPr="00A14539" w:rsidRDefault="0064075C" w:rsidP="00A719FC">
            <w:pPr>
              <w:spacing w:before="200"/>
              <w:rPr>
                <w:b/>
                <w:bCs/>
              </w:rPr>
            </w:pPr>
            <w:r w:rsidRPr="00A14539">
              <w:rPr>
                <w:b/>
                <w:bCs/>
              </w:rPr>
              <w:t>Paralel Atölyeler / Pandemi Sürecinde Hak Temelli Yaklaşım ve Gönüllülük Uygulamaları</w:t>
            </w:r>
          </w:p>
          <w:p w14:paraId="51DED8E5" w14:textId="77777777" w:rsidR="0064075C" w:rsidRPr="00A14539" w:rsidRDefault="0064075C" w:rsidP="00A719FC">
            <w:pPr>
              <w:spacing w:before="200"/>
              <w:contextualSpacing/>
              <w:rPr>
                <w:b/>
                <w:bCs/>
                <w:color w:val="000000"/>
                <w:u w:val="single"/>
              </w:rPr>
            </w:pPr>
            <w:r w:rsidRPr="00A14539">
              <w:rPr>
                <w:b/>
                <w:bCs/>
                <w:color w:val="000000"/>
                <w:u w:val="single"/>
              </w:rPr>
              <w:t>1.Grup: Pandemi Sürecinde Hak Temelli Yaklaşım ve Gönüllülük Uygulamaları</w:t>
            </w:r>
          </w:p>
          <w:p w14:paraId="6D339C0F" w14:textId="77777777" w:rsidR="0064075C" w:rsidRPr="00A14539" w:rsidRDefault="0064075C" w:rsidP="00A719FC">
            <w:pPr>
              <w:spacing w:before="200"/>
              <w:contextualSpacing/>
              <w:rPr>
                <w:color w:val="000000"/>
                <w:u w:val="single"/>
              </w:rPr>
            </w:pPr>
          </w:p>
          <w:p w14:paraId="6FF6E79A" w14:textId="77777777" w:rsidR="0064075C" w:rsidRPr="00A14539" w:rsidRDefault="0064075C" w:rsidP="00A719FC">
            <w:pPr>
              <w:spacing w:before="200"/>
              <w:contextualSpacing/>
              <w:rPr>
                <w:b/>
                <w:bCs/>
              </w:rPr>
            </w:pPr>
            <w:r w:rsidRPr="00A14539">
              <w:lastRenderedPageBreak/>
              <w:t xml:space="preserve">- Esra Huri Bulduk; </w:t>
            </w:r>
            <w:r w:rsidRPr="00A14539">
              <w:rPr>
                <w:b/>
                <w:bCs/>
              </w:rPr>
              <w:t xml:space="preserve">İstanbul Büyükşehir Belediyesi </w:t>
            </w:r>
            <w:r w:rsidRPr="00A14539">
              <w:t xml:space="preserve">ve Işın </w:t>
            </w:r>
            <w:proofErr w:type="gramStart"/>
            <w:r w:rsidRPr="00A14539">
              <w:t>Tuğrul;</w:t>
            </w:r>
            <w:proofErr w:type="gramEnd"/>
            <w:r w:rsidRPr="00A14539">
              <w:t xml:space="preserve"> </w:t>
            </w:r>
            <w:r w:rsidRPr="00A14539">
              <w:rPr>
                <w:b/>
                <w:bCs/>
              </w:rPr>
              <w:t>İstanbul Gönüllüleri</w:t>
            </w:r>
          </w:p>
          <w:p w14:paraId="6E1FFE65" w14:textId="77777777" w:rsidR="0064075C" w:rsidRPr="00A14539" w:rsidRDefault="0064075C" w:rsidP="00A719FC">
            <w:pPr>
              <w:spacing w:before="200"/>
              <w:contextualSpacing/>
            </w:pPr>
            <w:r w:rsidRPr="00A14539">
              <w:t xml:space="preserve">- Hacer Foggo ve Şeyma Duman; </w:t>
            </w:r>
            <w:r w:rsidRPr="00A14539">
              <w:rPr>
                <w:b/>
                <w:bCs/>
              </w:rPr>
              <w:t>Derin Yoksulluk Ağı</w:t>
            </w:r>
          </w:p>
          <w:p w14:paraId="5C6F67D8" w14:textId="77777777" w:rsidR="0064075C" w:rsidRDefault="0064075C" w:rsidP="00A719FC">
            <w:pPr>
              <w:rPr>
                <w:lang w:val="en-GB"/>
              </w:rPr>
            </w:pPr>
          </w:p>
          <w:p w14:paraId="38EFACC0" w14:textId="77777777" w:rsidR="0064075C" w:rsidRPr="00A14539" w:rsidRDefault="0064075C" w:rsidP="00A719FC">
            <w:pPr>
              <w:spacing w:before="200"/>
              <w:contextualSpacing/>
              <w:rPr>
                <w:rFonts w:cstheme="minorHAnsi"/>
                <w:b/>
                <w:bCs/>
                <w:u w:val="single"/>
              </w:rPr>
            </w:pPr>
            <w:r w:rsidRPr="00A14539">
              <w:rPr>
                <w:rFonts w:cstheme="minorHAnsi"/>
                <w:b/>
                <w:bCs/>
                <w:u w:val="single"/>
              </w:rPr>
              <w:t>2.Grup: Gönüllülükte Etik Kurallar ve Davranış Kuralları</w:t>
            </w:r>
          </w:p>
          <w:p w14:paraId="5DC30F13" w14:textId="77777777" w:rsidR="0064075C" w:rsidRPr="00A14539" w:rsidRDefault="0064075C" w:rsidP="00A719FC">
            <w:pPr>
              <w:spacing w:line="276" w:lineRule="auto"/>
              <w:contextualSpacing/>
            </w:pPr>
            <w:r w:rsidRPr="00A14539">
              <w:t xml:space="preserve">- Derya Kılıçalp; </w:t>
            </w:r>
            <w:r w:rsidRPr="00A14539">
              <w:rPr>
                <w:b/>
                <w:bCs/>
              </w:rPr>
              <w:t>Fark Edenler Derneği</w:t>
            </w:r>
            <w:r w:rsidRPr="00A14539">
              <w:t xml:space="preserve"> ve Nurdan </w:t>
            </w:r>
            <w:proofErr w:type="gramStart"/>
            <w:r w:rsidRPr="00A14539">
              <w:t>Ertoğan;</w:t>
            </w:r>
            <w:proofErr w:type="gramEnd"/>
            <w:r w:rsidRPr="00A14539">
              <w:t xml:space="preserve"> </w:t>
            </w:r>
            <w:r w:rsidRPr="00A14539">
              <w:rPr>
                <w:b/>
                <w:bCs/>
              </w:rPr>
              <w:t>Habitat Derneği</w:t>
            </w:r>
          </w:p>
          <w:p w14:paraId="1F263721" w14:textId="77777777" w:rsidR="0064075C" w:rsidRPr="00A14539" w:rsidRDefault="0064075C" w:rsidP="00A719FC">
            <w:pPr>
              <w:spacing w:line="276" w:lineRule="auto"/>
              <w:contextualSpacing/>
              <w:rPr>
                <w:b/>
                <w:bCs/>
              </w:rPr>
            </w:pPr>
            <w:r w:rsidRPr="00A14539">
              <w:t xml:space="preserve">- Mehmet Bahadır Teke; </w:t>
            </w:r>
            <w:r w:rsidRPr="00A14539">
              <w:rPr>
                <w:b/>
                <w:bCs/>
              </w:rPr>
              <w:t>Toplum Gönüllüleri Vakfı</w:t>
            </w:r>
          </w:p>
          <w:p w14:paraId="181D9DB2" w14:textId="77777777" w:rsidR="0064075C" w:rsidRPr="00A14539" w:rsidRDefault="0064075C" w:rsidP="00A719FC">
            <w:pPr>
              <w:spacing w:line="276" w:lineRule="auto"/>
              <w:contextualSpacing/>
              <w:rPr>
                <w:sz w:val="18"/>
                <w:szCs w:val="18"/>
              </w:rPr>
            </w:pPr>
          </w:p>
        </w:tc>
      </w:tr>
      <w:tr w:rsidR="0064075C" w:rsidRPr="00814DDA" w14:paraId="39351033" w14:textId="77777777" w:rsidTr="00A719FC">
        <w:trPr>
          <w:trHeight w:val="513"/>
        </w:trPr>
        <w:tc>
          <w:tcPr>
            <w:tcW w:w="1440" w:type="dxa"/>
            <w:tcBorders>
              <w:top w:val="nil"/>
              <w:left w:val="nil"/>
              <w:bottom w:val="nil"/>
              <w:right w:val="nil"/>
            </w:tcBorders>
          </w:tcPr>
          <w:p w14:paraId="402B175A" w14:textId="77777777" w:rsidR="0064075C" w:rsidRPr="00814DDA" w:rsidRDefault="0064075C" w:rsidP="00A719FC">
            <w:pPr>
              <w:rPr>
                <w:lang w:val="en-GB"/>
              </w:rPr>
            </w:pPr>
            <w:r w:rsidRPr="00814DDA">
              <w:rPr>
                <w:color w:val="000000"/>
                <w:lang w:val="en-GB" w:eastAsia="en-GB"/>
              </w:rPr>
              <w:lastRenderedPageBreak/>
              <w:t>11:10 – 11:30</w:t>
            </w:r>
          </w:p>
        </w:tc>
        <w:tc>
          <w:tcPr>
            <w:tcW w:w="8190" w:type="dxa"/>
            <w:tcBorders>
              <w:top w:val="nil"/>
              <w:left w:val="nil"/>
              <w:bottom w:val="nil"/>
              <w:right w:val="nil"/>
            </w:tcBorders>
          </w:tcPr>
          <w:p w14:paraId="502BBE6C" w14:textId="77777777" w:rsidR="0064075C" w:rsidRPr="00A14539" w:rsidRDefault="0064075C" w:rsidP="00A719FC">
            <w:pPr>
              <w:rPr>
                <w:lang w:val="en-GB"/>
              </w:rPr>
            </w:pPr>
            <w:r w:rsidRPr="00A14539">
              <w:t>Atölyelerdeki tartışmaların kısa özetleri</w:t>
            </w:r>
          </w:p>
        </w:tc>
      </w:tr>
      <w:tr w:rsidR="0064075C" w:rsidRPr="00814DDA" w14:paraId="6A1F1203" w14:textId="77777777" w:rsidTr="00A719FC">
        <w:trPr>
          <w:trHeight w:val="333"/>
        </w:trPr>
        <w:tc>
          <w:tcPr>
            <w:tcW w:w="1440" w:type="dxa"/>
            <w:tcBorders>
              <w:top w:val="nil"/>
              <w:left w:val="nil"/>
              <w:bottom w:val="nil"/>
              <w:right w:val="nil"/>
            </w:tcBorders>
            <w:shd w:val="clear" w:color="auto" w:fill="DEEAF6" w:themeFill="accent5" w:themeFillTint="33"/>
          </w:tcPr>
          <w:p w14:paraId="43BB3BA2" w14:textId="77777777" w:rsidR="0064075C" w:rsidRPr="00D7758D" w:rsidRDefault="0064075C" w:rsidP="00A719FC">
            <w:pPr>
              <w:rPr>
                <w:color w:val="000000"/>
                <w:lang w:val="en-GB" w:eastAsia="en-GB"/>
              </w:rPr>
            </w:pPr>
            <w:r w:rsidRPr="00D7758D">
              <w:rPr>
                <w:color w:val="000000"/>
                <w:lang w:val="en-GB" w:eastAsia="en-GB"/>
              </w:rPr>
              <w:t>11:30 – 12:00</w:t>
            </w:r>
          </w:p>
        </w:tc>
        <w:tc>
          <w:tcPr>
            <w:tcW w:w="8190" w:type="dxa"/>
            <w:tcBorders>
              <w:top w:val="nil"/>
              <w:left w:val="nil"/>
              <w:bottom w:val="nil"/>
              <w:right w:val="nil"/>
            </w:tcBorders>
            <w:shd w:val="clear" w:color="auto" w:fill="DEEAF6" w:themeFill="accent5" w:themeFillTint="33"/>
          </w:tcPr>
          <w:p w14:paraId="00EB9E28" w14:textId="77777777" w:rsidR="0064075C" w:rsidRPr="00D7758D" w:rsidRDefault="0064075C" w:rsidP="00A719FC">
            <w:pPr>
              <w:rPr>
                <w:color w:val="000000"/>
                <w:lang w:val="en-GB" w:eastAsia="en-GB"/>
              </w:rPr>
            </w:pPr>
            <w:r>
              <w:rPr>
                <w:color w:val="000000"/>
                <w:lang w:val="en-GB" w:eastAsia="en-GB"/>
              </w:rPr>
              <w:t>Ara</w:t>
            </w:r>
          </w:p>
        </w:tc>
      </w:tr>
      <w:tr w:rsidR="0064075C" w:rsidRPr="00814DDA" w14:paraId="4A1DB668" w14:textId="77777777" w:rsidTr="00A719FC">
        <w:trPr>
          <w:trHeight w:val="1890"/>
        </w:trPr>
        <w:tc>
          <w:tcPr>
            <w:tcW w:w="1440" w:type="dxa"/>
            <w:tcBorders>
              <w:top w:val="nil"/>
              <w:left w:val="nil"/>
              <w:bottom w:val="nil"/>
              <w:right w:val="nil"/>
            </w:tcBorders>
          </w:tcPr>
          <w:p w14:paraId="4502E0BF" w14:textId="77777777" w:rsidR="0064075C" w:rsidRPr="00814DDA" w:rsidRDefault="0064075C" w:rsidP="00A719FC">
            <w:pPr>
              <w:rPr>
                <w:color w:val="000000"/>
                <w:lang w:val="en-GB"/>
              </w:rPr>
            </w:pPr>
            <w:r w:rsidRPr="00814DDA">
              <w:rPr>
                <w:iCs/>
                <w:color w:val="000000"/>
                <w:lang w:val="en-GB" w:eastAsia="en-GB"/>
              </w:rPr>
              <w:t>12:00 – 13:00</w:t>
            </w:r>
          </w:p>
        </w:tc>
        <w:tc>
          <w:tcPr>
            <w:tcW w:w="8190" w:type="dxa"/>
            <w:tcBorders>
              <w:top w:val="nil"/>
              <w:left w:val="nil"/>
              <w:bottom w:val="nil"/>
              <w:right w:val="nil"/>
            </w:tcBorders>
          </w:tcPr>
          <w:p w14:paraId="1A74D4A8" w14:textId="77777777" w:rsidR="0064075C" w:rsidRPr="0096073A" w:rsidRDefault="0064075C" w:rsidP="00A719FC">
            <w:pPr>
              <w:widowControl w:val="0"/>
              <w:pBdr>
                <w:top w:val="nil"/>
                <w:left w:val="nil"/>
                <w:bottom w:val="nil"/>
                <w:right w:val="nil"/>
                <w:between w:val="nil"/>
              </w:pBdr>
              <w:jc w:val="both"/>
              <w:rPr>
                <w:b/>
                <w:bCs/>
                <w:color w:val="000000"/>
              </w:rPr>
            </w:pPr>
            <w:r>
              <w:rPr>
                <w:rFonts w:cstheme="minorHAnsi"/>
                <w:b/>
                <w:iCs/>
                <w:color w:val="000000"/>
                <w:lang w:val="en-GB" w:eastAsia="en-GB"/>
              </w:rPr>
              <w:t>Panel</w:t>
            </w:r>
            <w:r w:rsidRPr="00814DDA">
              <w:rPr>
                <w:rFonts w:cstheme="minorHAnsi"/>
                <w:b/>
                <w:iCs/>
                <w:color w:val="000000"/>
                <w:lang w:val="en-GB" w:eastAsia="en-GB"/>
              </w:rPr>
              <w:t xml:space="preserve">: </w:t>
            </w:r>
            <w:r w:rsidRPr="00AC2D85">
              <w:rPr>
                <w:b/>
                <w:bCs/>
                <w:color w:val="000000"/>
                <w:sz w:val="18"/>
                <w:szCs w:val="18"/>
              </w:rPr>
              <w:t xml:space="preserve"> </w:t>
            </w:r>
            <w:r w:rsidRPr="0096073A">
              <w:rPr>
                <w:b/>
                <w:bCs/>
                <w:color w:val="000000"/>
              </w:rPr>
              <w:t>Gönüllülük Konusunda Mevcut Yasal Çerçeve ve Gönüllüler için Etik Kurallar ve/veya Davranış Kuralları / Batı Balkan Ülkelerinden Örnekler:</w:t>
            </w:r>
          </w:p>
          <w:p w14:paraId="0F0EFFA2" w14:textId="77777777" w:rsidR="0064075C" w:rsidRPr="00AC2D85" w:rsidRDefault="0064075C" w:rsidP="00A719FC">
            <w:pPr>
              <w:widowControl w:val="0"/>
              <w:pBdr>
                <w:top w:val="nil"/>
                <w:left w:val="nil"/>
                <w:bottom w:val="nil"/>
                <w:right w:val="nil"/>
                <w:between w:val="nil"/>
              </w:pBdr>
              <w:jc w:val="both"/>
              <w:rPr>
                <w:b/>
                <w:bCs/>
                <w:color w:val="000000"/>
                <w:sz w:val="18"/>
                <w:szCs w:val="18"/>
              </w:rPr>
            </w:pPr>
          </w:p>
          <w:p w14:paraId="4D71B215" w14:textId="77777777" w:rsidR="0064075C" w:rsidRPr="0096073A" w:rsidRDefault="0064075C" w:rsidP="0064075C">
            <w:pPr>
              <w:pStyle w:val="ListParagraph"/>
              <w:numPr>
                <w:ilvl w:val="0"/>
                <w:numId w:val="22"/>
              </w:numPr>
              <w:spacing w:after="160" w:line="259" w:lineRule="auto"/>
              <w:rPr>
                <w:b/>
                <w:bCs/>
                <w:color w:val="000000"/>
              </w:rPr>
            </w:pPr>
            <w:r w:rsidRPr="00814DDA">
              <w:rPr>
                <w:color w:val="000000"/>
                <w:lang w:val="en-US"/>
              </w:rPr>
              <w:t>Zlatko Talevski</w:t>
            </w:r>
            <w:r w:rsidRPr="00814DDA">
              <w:rPr>
                <w:color w:val="000000"/>
              </w:rPr>
              <w:t xml:space="preserve">; </w:t>
            </w:r>
            <w:r w:rsidRPr="0096073A">
              <w:rPr>
                <w:b/>
                <w:bCs/>
                <w:color w:val="000000"/>
                <w:lang w:val="en-US"/>
              </w:rPr>
              <w:t>Youth Cultural Center Bitola (</w:t>
            </w:r>
            <w:r>
              <w:rPr>
                <w:b/>
                <w:bCs/>
                <w:color w:val="000000"/>
                <w:lang w:val="en-US"/>
              </w:rPr>
              <w:t>Kuzey Makedonya</w:t>
            </w:r>
            <w:r w:rsidRPr="0096073A">
              <w:rPr>
                <w:b/>
                <w:bCs/>
                <w:color w:val="000000"/>
                <w:lang w:val="en-US"/>
              </w:rPr>
              <w:t>)</w:t>
            </w:r>
          </w:p>
          <w:p w14:paraId="1DC9AD5E" w14:textId="77777777" w:rsidR="0064075C" w:rsidRPr="0096073A" w:rsidRDefault="0064075C" w:rsidP="0064075C">
            <w:pPr>
              <w:pStyle w:val="ListParagraph"/>
              <w:numPr>
                <w:ilvl w:val="0"/>
                <w:numId w:val="22"/>
              </w:numPr>
              <w:spacing w:after="160" w:line="259" w:lineRule="auto"/>
              <w:rPr>
                <w:b/>
                <w:bCs/>
                <w:color w:val="000000"/>
                <w:lang w:val="en-US"/>
              </w:rPr>
            </w:pPr>
            <w:r w:rsidRPr="00814DDA">
              <w:rPr>
                <w:color w:val="000000"/>
              </w:rPr>
              <w:t xml:space="preserve">Irena Topalli; </w:t>
            </w:r>
            <w:r w:rsidRPr="0096073A">
              <w:rPr>
                <w:b/>
                <w:bCs/>
                <w:color w:val="000000"/>
                <w:lang w:val="en-US"/>
              </w:rPr>
              <w:t>Beyond Barriers</w:t>
            </w:r>
            <w:r w:rsidRPr="0096073A">
              <w:rPr>
                <w:b/>
                <w:bCs/>
                <w:color w:val="000000"/>
              </w:rPr>
              <w:t xml:space="preserve"> Association</w:t>
            </w:r>
            <w:r w:rsidRPr="0096073A">
              <w:rPr>
                <w:b/>
                <w:bCs/>
                <w:color w:val="000000"/>
                <w:lang w:val="en-US"/>
              </w:rPr>
              <w:t xml:space="preserve"> (</w:t>
            </w:r>
            <w:r>
              <w:rPr>
                <w:b/>
                <w:bCs/>
                <w:color w:val="000000"/>
                <w:lang w:val="en-US"/>
              </w:rPr>
              <w:t>Arnavutluk</w:t>
            </w:r>
            <w:r w:rsidRPr="0096073A">
              <w:rPr>
                <w:b/>
                <w:bCs/>
                <w:color w:val="000000"/>
                <w:lang w:val="en-US"/>
              </w:rPr>
              <w:t>)</w:t>
            </w:r>
          </w:p>
          <w:p w14:paraId="5D0CAB8A" w14:textId="77777777" w:rsidR="0064075C" w:rsidRPr="00814DDA" w:rsidRDefault="0064075C" w:rsidP="0064075C">
            <w:pPr>
              <w:pStyle w:val="ListParagraph"/>
              <w:numPr>
                <w:ilvl w:val="0"/>
                <w:numId w:val="22"/>
              </w:numPr>
              <w:spacing w:after="160" w:line="259" w:lineRule="auto"/>
              <w:rPr>
                <w:color w:val="000000"/>
                <w:lang w:val="en-US"/>
              </w:rPr>
            </w:pPr>
            <w:r w:rsidRPr="00814DDA">
              <w:rPr>
                <w:color w:val="000000"/>
                <w:lang w:val="en-US"/>
              </w:rPr>
              <w:t>Sanda Rakocevic</w:t>
            </w:r>
            <w:r w:rsidRPr="00814DDA">
              <w:rPr>
                <w:color w:val="000000"/>
              </w:rPr>
              <w:t>;</w:t>
            </w:r>
            <w:r w:rsidRPr="00814DDA">
              <w:rPr>
                <w:color w:val="000000"/>
                <w:lang w:val="en-US"/>
              </w:rPr>
              <w:t> </w:t>
            </w:r>
            <w:r w:rsidRPr="0096073A">
              <w:rPr>
                <w:b/>
                <w:bCs/>
                <w:color w:val="000000"/>
                <w:lang w:val="en-US"/>
              </w:rPr>
              <w:t>Association for Democratic Prosperity Zid (</w:t>
            </w:r>
            <w:r>
              <w:rPr>
                <w:b/>
                <w:bCs/>
                <w:color w:val="000000"/>
                <w:lang w:val="en-US"/>
              </w:rPr>
              <w:t>Karadağ</w:t>
            </w:r>
            <w:r w:rsidRPr="0096073A">
              <w:rPr>
                <w:b/>
                <w:bCs/>
                <w:color w:val="000000"/>
                <w:lang w:val="en-US"/>
              </w:rPr>
              <w:t xml:space="preserve">) </w:t>
            </w:r>
          </w:p>
        </w:tc>
      </w:tr>
      <w:tr w:rsidR="0064075C" w:rsidRPr="00814DDA" w14:paraId="65D7904E" w14:textId="77777777" w:rsidTr="00A719FC">
        <w:trPr>
          <w:trHeight w:val="441"/>
        </w:trPr>
        <w:tc>
          <w:tcPr>
            <w:tcW w:w="1440" w:type="dxa"/>
            <w:tcBorders>
              <w:top w:val="nil"/>
              <w:left w:val="nil"/>
              <w:bottom w:val="nil"/>
              <w:right w:val="nil"/>
            </w:tcBorders>
          </w:tcPr>
          <w:p w14:paraId="70EB957C" w14:textId="77777777" w:rsidR="0064075C" w:rsidRPr="00814DDA" w:rsidRDefault="0064075C" w:rsidP="00A719FC">
            <w:pPr>
              <w:rPr>
                <w:lang w:val="en-GB"/>
              </w:rPr>
            </w:pPr>
            <w:r w:rsidRPr="00814DDA">
              <w:rPr>
                <w:color w:val="000000"/>
                <w:lang w:val="en-GB" w:eastAsia="en-GB"/>
              </w:rPr>
              <w:t>13:00 – 13:30</w:t>
            </w:r>
          </w:p>
        </w:tc>
        <w:tc>
          <w:tcPr>
            <w:tcW w:w="8190" w:type="dxa"/>
            <w:tcBorders>
              <w:top w:val="nil"/>
              <w:left w:val="nil"/>
              <w:bottom w:val="nil"/>
              <w:right w:val="nil"/>
            </w:tcBorders>
          </w:tcPr>
          <w:p w14:paraId="18D2B0DB" w14:textId="77777777" w:rsidR="0064075C" w:rsidRPr="00814DDA" w:rsidRDefault="0064075C" w:rsidP="00A719FC">
            <w:pPr>
              <w:rPr>
                <w:lang w:val="en-GB"/>
              </w:rPr>
            </w:pPr>
            <w:r w:rsidRPr="001B22D2">
              <w:t>Soru-Cevap Bölümü</w:t>
            </w:r>
          </w:p>
        </w:tc>
      </w:tr>
    </w:tbl>
    <w:p w14:paraId="19C7FCDF" w14:textId="77777777" w:rsidR="0064075C" w:rsidRPr="009274E0" w:rsidRDefault="0064075C" w:rsidP="0064075C">
      <w:pPr>
        <w:rPr>
          <w:b/>
          <w:bCs/>
          <w:color w:val="0070C0"/>
          <w:lang w:val="en-GB"/>
        </w:rPr>
      </w:pPr>
    </w:p>
    <w:p w14:paraId="283CA625" w14:textId="77777777" w:rsidR="0064075C" w:rsidRPr="009274E0" w:rsidRDefault="0064075C" w:rsidP="0064075C">
      <w:pPr>
        <w:jc w:val="center"/>
        <w:rPr>
          <w:b/>
          <w:bCs/>
          <w:color w:val="0070C0"/>
          <w:lang w:val="en-GB"/>
        </w:rPr>
      </w:pPr>
    </w:p>
    <w:tbl>
      <w:tblPr>
        <w:tblpPr w:leftFromText="180" w:rightFromText="180" w:vertAnchor="text" w:horzAnchor="margin" w:tblpY="50"/>
        <w:tblW w:w="9534" w:type="dxa"/>
        <w:tblLook w:val="04A0" w:firstRow="1" w:lastRow="0" w:firstColumn="1" w:lastColumn="0" w:noHBand="0" w:noVBand="1"/>
      </w:tblPr>
      <w:tblGrid>
        <w:gridCol w:w="1440"/>
        <w:gridCol w:w="8094"/>
      </w:tblGrid>
      <w:tr w:rsidR="0064075C" w:rsidRPr="009310E2" w14:paraId="5FA3B45C" w14:textId="77777777" w:rsidTr="00A719FC">
        <w:trPr>
          <w:trHeight w:val="387"/>
        </w:trPr>
        <w:tc>
          <w:tcPr>
            <w:tcW w:w="9534" w:type="dxa"/>
            <w:gridSpan w:val="2"/>
            <w:tcBorders>
              <w:top w:val="nil"/>
              <w:left w:val="nil"/>
              <w:bottom w:val="nil"/>
              <w:right w:val="nil"/>
            </w:tcBorders>
            <w:shd w:val="clear" w:color="auto" w:fill="8EAADB" w:themeFill="accent1" w:themeFillTint="99"/>
          </w:tcPr>
          <w:p w14:paraId="39BE9695" w14:textId="77777777" w:rsidR="0064075C" w:rsidRPr="00814DDA" w:rsidRDefault="0064075C" w:rsidP="00A719FC">
            <w:pPr>
              <w:rPr>
                <w:rFonts w:cstheme="minorHAnsi"/>
                <w:b/>
                <w:bCs/>
                <w:color w:val="FFFFFF" w:themeColor="background1"/>
                <w:sz w:val="18"/>
                <w:szCs w:val="18"/>
                <w:lang w:val="en-GB"/>
              </w:rPr>
            </w:pPr>
            <w:r>
              <w:rPr>
                <w:b/>
                <w:bCs/>
                <w:color w:val="FFFFFF" w:themeColor="background1"/>
                <w:lang w:val="en-GB"/>
              </w:rPr>
              <w:t xml:space="preserve">3.Gün - Cuma, </w:t>
            </w:r>
            <w:r w:rsidRPr="00814DDA">
              <w:rPr>
                <w:b/>
                <w:bCs/>
                <w:color w:val="FFFFFF" w:themeColor="background1"/>
                <w:lang w:val="en-GB"/>
              </w:rPr>
              <w:t xml:space="preserve">25 </w:t>
            </w:r>
            <w:r>
              <w:rPr>
                <w:b/>
                <w:bCs/>
                <w:color w:val="FFFFFF" w:themeColor="background1"/>
                <w:lang w:val="en-GB"/>
              </w:rPr>
              <w:t>Haziran</w:t>
            </w:r>
          </w:p>
        </w:tc>
      </w:tr>
      <w:tr w:rsidR="0064075C" w:rsidRPr="009310E2" w14:paraId="3082B57F" w14:textId="77777777" w:rsidTr="00A719FC">
        <w:trPr>
          <w:trHeight w:val="630"/>
        </w:trPr>
        <w:tc>
          <w:tcPr>
            <w:tcW w:w="1440" w:type="dxa"/>
            <w:tcBorders>
              <w:top w:val="nil"/>
              <w:left w:val="nil"/>
              <w:bottom w:val="nil"/>
              <w:right w:val="nil"/>
            </w:tcBorders>
          </w:tcPr>
          <w:p w14:paraId="264B0C48" w14:textId="77777777" w:rsidR="0064075C" w:rsidRPr="00814DDA" w:rsidRDefault="0064075C" w:rsidP="00A719FC">
            <w:pPr>
              <w:rPr>
                <w:rFonts w:cstheme="minorHAnsi"/>
                <w:b/>
                <w:bCs/>
                <w:color w:val="000000" w:themeColor="text1"/>
                <w:lang w:val="en-GB"/>
              </w:rPr>
            </w:pPr>
            <w:r w:rsidRPr="00814DDA">
              <w:rPr>
                <w:rFonts w:cstheme="minorHAnsi"/>
                <w:color w:val="000000"/>
                <w:lang w:val="en-GB" w:eastAsia="en-GB"/>
              </w:rPr>
              <w:t>10:00 – 10:20</w:t>
            </w:r>
          </w:p>
        </w:tc>
        <w:tc>
          <w:tcPr>
            <w:tcW w:w="8094" w:type="dxa"/>
            <w:tcBorders>
              <w:top w:val="nil"/>
              <w:left w:val="nil"/>
              <w:bottom w:val="nil"/>
              <w:right w:val="nil"/>
            </w:tcBorders>
          </w:tcPr>
          <w:p w14:paraId="2822FE59" w14:textId="77777777" w:rsidR="0064075C" w:rsidRPr="00A14539" w:rsidRDefault="0064075C" w:rsidP="00A719FC">
            <w:pPr>
              <w:rPr>
                <w:rFonts w:cstheme="minorHAnsi"/>
                <w:color w:val="000000" w:themeColor="text1"/>
              </w:rPr>
            </w:pPr>
            <w:r w:rsidRPr="00A14539">
              <w:rPr>
                <w:rFonts w:cstheme="minorHAnsi"/>
                <w:color w:val="000000" w:themeColor="text1"/>
              </w:rPr>
              <w:t>Açılış ve program sunumu</w:t>
            </w:r>
          </w:p>
          <w:p w14:paraId="61846E27" w14:textId="77777777" w:rsidR="0064075C" w:rsidRPr="00814DDA" w:rsidRDefault="0064075C" w:rsidP="00A719FC">
            <w:pPr>
              <w:rPr>
                <w:rFonts w:cstheme="minorHAnsi"/>
                <w:b/>
                <w:bCs/>
                <w:color w:val="000000" w:themeColor="text1"/>
                <w:lang w:val="en-GB"/>
              </w:rPr>
            </w:pPr>
          </w:p>
        </w:tc>
      </w:tr>
      <w:tr w:rsidR="0064075C" w:rsidRPr="009310E2" w14:paraId="26EFB4C0" w14:textId="77777777" w:rsidTr="00A719FC">
        <w:trPr>
          <w:trHeight w:val="969"/>
        </w:trPr>
        <w:tc>
          <w:tcPr>
            <w:tcW w:w="1440" w:type="dxa"/>
            <w:tcBorders>
              <w:top w:val="nil"/>
              <w:left w:val="nil"/>
              <w:bottom w:val="nil"/>
              <w:right w:val="nil"/>
            </w:tcBorders>
          </w:tcPr>
          <w:p w14:paraId="21798F1F" w14:textId="77777777" w:rsidR="0064075C" w:rsidRPr="00814DDA" w:rsidRDefault="0064075C" w:rsidP="00A719FC">
            <w:pPr>
              <w:rPr>
                <w:rFonts w:cstheme="minorHAnsi"/>
                <w:color w:val="000000"/>
                <w:lang w:val="en-GB" w:eastAsia="en-GB"/>
              </w:rPr>
            </w:pPr>
            <w:r w:rsidRPr="00814DDA">
              <w:rPr>
                <w:rFonts w:cstheme="minorHAnsi"/>
                <w:color w:val="000000"/>
                <w:lang w:val="en-GB" w:eastAsia="en-GB"/>
              </w:rPr>
              <w:t>10:20 – 11:10</w:t>
            </w:r>
          </w:p>
          <w:p w14:paraId="4F7464C3" w14:textId="77777777" w:rsidR="0064075C" w:rsidRPr="00814DDA" w:rsidRDefault="0064075C" w:rsidP="00A719FC">
            <w:pPr>
              <w:widowControl w:val="0"/>
              <w:pBdr>
                <w:top w:val="nil"/>
                <w:left w:val="nil"/>
                <w:bottom w:val="nil"/>
                <w:right w:val="nil"/>
                <w:between w:val="nil"/>
              </w:pBdr>
              <w:rPr>
                <w:rFonts w:cstheme="minorHAnsi"/>
                <w:lang w:val="en-GB"/>
              </w:rPr>
            </w:pPr>
          </w:p>
        </w:tc>
        <w:tc>
          <w:tcPr>
            <w:tcW w:w="8094" w:type="dxa"/>
            <w:tcBorders>
              <w:top w:val="nil"/>
              <w:left w:val="nil"/>
              <w:bottom w:val="nil"/>
              <w:right w:val="nil"/>
            </w:tcBorders>
          </w:tcPr>
          <w:p w14:paraId="3F4A7823" w14:textId="77777777" w:rsidR="0064075C" w:rsidRPr="0096073A" w:rsidRDefault="0064075C" w:rsidP="00A719FC">
            <w:pPr>
              <w:widowControl w:val="0"/>
              <w:pBdr>
                <w:top w:val="nil"/>
                <w:left w:val="nil"/>
                <w:bottom w:val="nil"/>
                <w:right w:val="nil"/>
                <w:between w:val="nil"/>
              </w:pBdr>
              <w:rPr>
                <w:rFonts w:cstheme="minorHAnsi"/>
                <w:color w:val="000000"/>
                <w:lang w:val="en-GB"/>
              </w:rPr>
            </w:pPr>
            <w:r>
              <w:rPr>
                <w:rFonts w:cstheme="minorHAnsi"/>
                <w:b/>
                <w:iCs/>
                <w:color w:val="000000"/>
                <w:lang w:val="en-GB" w:eastAsia="en-GB"/>
              </w:rPr>
              <w:t xml:space="preserve">I. </w:t>
            </w:r>
            <w:r w:rsidRPr="0096073A">
              <w:rPr>
                <w:rFonts w:cstheme="minorHAnsi"/>
                <w:b/>
                <w:iCs/>
                <w:color w:val="000000"/>
                <w:lang w:val="en-GB" w:eastAsia="en-GB"/>
              </w:rPr>
              <w:t xml:space="preserve">Oturum: </w:t>
            </w:r>
            <w:r w:rsidRPr="0096073A">
              <w:rPr>
                <w:rFonts w:cstheme="minorHAnsi"/>
                <w:b/>
                <w:bCs/>
                <w:sz w:val="18"/>
                <w:szCs w:val="18"/>
              </w:rPr>
              <w:t xml:space="preserve"> </w:t>
            </w:r>
            <w:r w:rsidRPr="0096073A">
              <w:rPr>
                <w:rFonts w:cstheme="minorHAnsi"/>
                <w:b/>
                <w:bCs/>
              </w:rPr>
              <w:t xml:space="preserve">Türkiye'de Gönüllülük için Elverişli Bir Yasal Çerçevenin Geliştirilmesi Atölyesi / </w:t>
            </w:r>
            <w:r w:rsidRPr="0096073A">
              <w:rPr>
                <w:rFonts w:cstheme="minorHAnsi"/>
              </w:rPr>
              <w:t>Gönüllülük için yasal çerçeve üzerine tartışma/öneriler için alt grup çalışması</w:t>
            </w:r>
          </w:p>
        </w:tc>
      </w:tr>
      <w:tr w:rsidR="0064075C" w:rsidRPr="009310E2" w14:paraId="408629BB" w14:textId="77777777" w:rsidTr="00A719FC">
        <w:trPr>
          <w:trHeight w:val="845"/>
        </w:trPr>
        <w:tc>
          <w:tcPr>
            <w:tcW w:w="1440" w:type="dxa"/>
            <w:tcBorders>
              <w:top w:val="nil"/>
              <w:left w:val="nil"/>
              <w:bottom w:val="nil"/>
              <w:right w:val="nil"/>
            </w:tcBorders>
          </w:tcPr>
          <w:p w14:paraId="54F60204" w14:textId="77777777" w:rsidR="0064075C" w:rsidRPr="00814DDA" w:rsidRDefault="0064075C" w:rsidP="00A719FC">
            <w:pPr>
              <w:spacing w:before="200" w:line="360" w:lineRule="auto"/>
              <w:rPr>
                <w:rFonts w:cstheme="minorHAnsi"/>
                <w:lang w:val="en-GB"/>
              </w:rPr>
            </w:pPr>
            <w:r w:rsidRPr="00814DDA">
              <w:rPr>
                <w:rFonts w:cstheme="minorHAnsi"/>
                <w:color w:val="000000"/>
                <w:lang w:val="en-GB" w:eastAsia="en-GB"/>
              </w:rPr>
              <w:t>11:10 – 11:30</w:t>
            </w:r>
          </w:p>
        </w:tc>
        <w:tc>
          <w:tcPr>
            <w:tcW w:w="8094" w:type="dxa"/>
            <w:tcBorders>
              <w:top w:val="nil"/>
              <w:left w:val="nil"/>
              <w:bottom w:val="nil"/>
              <w:right w:val="nil"/>
            </w:tcBorders>
          </w:tcPr>
          <w:p w14:paraId="7CB82C3D" w14:textId="77777777" w:rsidR="0064075C" w:rsidRPr="00814DDA" w:rsidRDefault="0064075C" w:rsidP="00A719FC">
            <w:pPr>
              <w:spacing w:before="200" w:line="360" w:lineRule="auto"/>
              <w:rPr>
                <w:rFonts w:cstheme="minorHAnsi"/>
                <w:lang w:val="en-GB"/>
              </w:rPr>
            </w:pPr>
            <w:r w:rsidRPr="00A14539">
              <w:t>Atölyelerdeki tartışmaların kısa özetleri</w:t>
            </w:r>
          </w:p>
        </w:tc>
      </w:tr>
      <w:tr w:rsidR="0064075C" w:rsidRPr="009310E2" w14:paraId="06FEAEEA" w14:textId="77777777" w:rsidTr="00A719FC">
        <w:trPr>
          <w:trHeight w:val="320"/>
        </w:trPr>
        <w:tc>
          <w:tcPr>
            <w:tcW w:w="1440" w:type="dxa"/>
            <w:tcBorders>
              <w:top w:val="nil"/>
              <w:left w:val="nil"/>
              <w:bottom w:val="nil"/>
              <w:right w:val="nil"/>
            </w:tcBorders>
            <w:shd w:val="clear" w:color="auto" w:fill="DEEAF6" w:themeFill="accent5" w:themeFillTint="33"/>
          </w:tcPr>
          <w:p w14:paraId="75FBB14A" w14:textId="77777777" w:rsidR="0064075C" w:rsidRPr="007A0D0E" w:rsidRDefault="0064075C" w:rsidP="00A719FC">
            <w:pPr>
              <w:spacing w:line="276" w:lineRule="auto"/>
              <w:rPr>
                <w:rFonts w:cstheme="minorHAnsi"/>
                <w:color w:val="000000"/>
                <w:lang w:val="en-GB" w:eastAsia="en-GB"/>
              </w:rPr>
            </w:pPr>
            <w:r w:rsidRPr="007A0D0E">
              <w:rPr>
                <w:rFonts w:cstheme="minorHAnsi"/>
                <w:color w:val="000000"/>
                <w:lang w:val="en-GB" w:eastAsia="en-GB"/>
              </w:rPr>
              <w:t>11:30 – 12:00</w:t>
            </w:r>
          </w:p>
        </w:tc>
        <w:tc>
          <w:tcPr>
            <w:tcW w:w="8094" w:type="dxa"/>
            <w:tcBorders>
              <w:top w:val="nil"/>
              <w:left w:val="nil"/>
              <w:bottom w:val="nil"/>
              <w:right w:val="nil"/>
            </w:tcBorders>
            <w:shd w:val="clear" w:color="auto" w:fill="DEEAF6" w:themeFill="accent5" w:themeFillTint="33"/>
          </w:tcPr>
          <w:p w14:paraId="53CD533A" w14:textId="77777777" w:rsidR="0064075C" w:rsidRPr="007A0D0E" w:rsidRDefault="0064075C" w:rsidP="00A719FC">
            <w:pPr>
              <w:spacing w:line="276" w:lineRule="auto"/>
              <w:rPr>
                <w:rFonts w:cstheme="minorHAnsi"/>
                <w:color w:val="000000"/>
                <w:lang w:val="en-GB" w:eastAsia="en-GB"/>
              </w:rPr>
            </w:pPr>
            <w:r>
              <w:rPr>
                <w:rFonts w:cstheme="minorHAnsi"/>
                <w:color w:val="000000"/>
                <w:lang w:val="en-GB" w:eastAsia="en-GB"/>
              </w:rPr>
              <w:t>Ara</w:t>
            </w:r>
          </w:p>
        </w:tc>
      </w:tr>
      <w:tr w:rsidR="0064075C" w:rsidRPr="009310E2" w14:paraId="7F43351D" w14:textId="77777777" w:rsidTr="00A719FC">
        <w:trPr>
          <w:trHeight w:val="836"/>
        </w:trPr>
        <w:tc>
          <w:tcPr>
            <w:tcW w:w="1440" w:type="dxa"/>
            <w:tcBorders>
              <w:top w:val="nil"/>
              <w:left w:val="nil"/>
              <w:bottom w:val="nil"/>
              <w:right w:val="nil"/>
            </w:tcBorders>
          </w:tcPr>
          <w:p w14:paraId="73890E7D" w14:textId="77777777" w:rsidR="0064075C" w:rsidRPr="00814DDA" w:rsidRDefault="0064075C" w:rsidP="00A719FC">
            <w:pPr>
              <w:widowControl w:val="0"/>
              <w:pBdr>
                <w:top w:val="nil"/>
                <w:left w:val="nil"/>
                <w:bottom w:val="nil"/>
                <w:right w:val="nil"/>
                <w:between w:val="nil"/>
              </w:pBdr>
              <w:rPr>
                <w:rFonts w:cstheme="minorHAnsi"/>
                <w:color w:val="000000"/>
                <w:lang w:val="en-GB"/>
              </w:rPr>
            </w:pPr>
            <w:r w:rsidRPr="00814DDA">
              <w:rPr>
                <w:rFonts w:cstheme="minorHAnsi"/>
                <w:color w:val="000000"/>
                <w:lang w:val="en-GB" w:eastAsia="en-GB"/>
              </w:rPr>
              <w:t>1</w:t>
            </w:r>
            <w:r>
              <w:rPr>
                <w:rFonts w:cstheme="minorHAnsi"/>
                <w:color w:val="000000"/>
                <w:lang w:val="en-GB" w:eastAsia="en-GB"/>
              </w:rPr>
              <w:t>2:00 – 13:0</w:t>
            </w:r>
            <w:r w:rsidRPr="00814DDA">
              <w:rPr>
                <w:rFonts w:cstheme="minorHAnsi"/>
                <w:color w:val="000000"/>
                <w:lang w:val="en-GB" w:eastAsia="en-GB"/>
              </w:rPr>
              <w:t>0</w:t>
            </w:r>
          </w:p>
        </w:tc>
        <w:tc>
          <w:tcPr>
            <w:tcW w:w="8094" w:type="dxa"/>
            <w:tcBorders>
              <w:top w:val="nil"/>
              <w:left w:val="nil"/>
              <w:bottom w:val="nil"/>
              <w:right w:val="nil"/>
            </w:tcBorders>
          </w:tcPr>
          <w:p w14:paraId="6BFDB630" w14:textId="77777777" w:rsidR="0064075C" w:rsidRPr="00814DDA" w:rsidRDefault="0064075C" w:rsidP="00A719FC">
            <w:pPr>
              <w:widowControl w:val="0"/>
              <w:pBdr>
                <w:top w:val="nil"/>
                <w:left w:val="nil"/>
                <w:bottom w:val="nil"/>
                <w:right w:val="nil"/>
                <w:between w:val="nil"/>
              </w:pBdr>
              <w:rPr>
                <w:rFonts w:cstheme="minorHAnsi"/>
                <w:color w:val="000000"/>
                <w:lang w:val="en-GB"/>
              </w:rPr>
            </w:pPr>
            <w:r w:rsidRPr="00814DDA">
              <w:rPr>
                <w:rFonts w:cstheme="minorHAnsi"/>
                <w:b/>
                <w:iCs/>
                <w:color w:val="000000"/>
                <w:lang w:val="en-GB" w:eastAsia="en-GB"/>
              </w:rPr>
              <w:t>II</w:t>
            </w:r>
            <w:r>
              <w:rPr>
                <w:rFonts w:cstheme="minorHAnsi"/>
                <w:b/>
                <w:iCs/>
                <w:color w:val="000000"/>
                <w:lang w:val="en-GB" w:eastAsia="en-GB"/>
              </w:rPr>
              <w:t>. Oturum</w:t>
            </w:r>
            <w:r w:rsidRPr="00814DDA">
              <w:rPr>
                <w:rFonts w:cstheme="minorHAnsi"/>
                <w:b/>
                <w:iCs/>
                <w:color w:val="000000"/>
                <w:lang w:val="en-GB" w:eastAsia="en-GB"/>
              </w:rPr>
              <w:t xml:space="preserve">: </w:t>
            </w:r>
            <w:r w:rsidRPr="00AC2D85">
              <w:rPr>
                <w:rFonts w:cstheme="minorHAnsi"/>
                <w:color w:val="000000"/>
                <w:sz w:val="18"/>
                <w:szCs w:val="18"/>
              </w:rPr>
              <w:t xml:space="preserve"> </w:t>
            </w:r>
            <w:r w:rsidRPr="00ED79D4">
              <w:rPr>
                <w:rFonts w:cstheme="minorHAnsi"/>
                <w:color w:val="000000"/>
              </w:rPr>
              <w:t xml:space="preserve">Her bir alt grup tartışmasının sunumu ve </w:t>
            </w:r>
            <w:r w:rsidRPr="00ED79D4">
              <w:rPr>
                <w:rFonts w:cstheme="minorHAnsi"/>
                <w:b/>
                <w:bCs/>
                <w:color w:val="000000"/>
              </w:rPr>
              <w:t>Türkiye'de Gönüllülük için Elverişli Bir Yasal Çerçevenin Geliştirilmesi</w:t>
            </w:r>
            <w:r w:rsidRPr="00ED79D4">
              <w:rPr>
                <w:rFonts w:cstheme="minorHAnsi"/>
                <w:color w:val="000000"/>
              </w:rPr>
              <w:t xml:space="preserve"> için ortak öneriler</w:t>
            </w:r>
          </w:p>
        </w:tc>
      </w:tr>
      <w:tr w:rsidR="0064075C" w:rsidRPr="009310E2" w14:paraId="1BA44BCA" w14:textId="77777777" w:rsidTr="00A719FC">
        <w:trPr>
          <w:trHeight w:val="836"/>
        </w:trPr>
        <w:tc>
          <w:tcPr>
            <w:tcW w:w="1440" w:type="dxa"/>
            <w:tcBorders>
              <w:top w:val="nil"/>
              <w:left w:val="nil"/>
              <w:bottom w:val="nil"/>
              <w:right w:val="nil"/>
            </w:tcBorders>
          </w:tcPr>
          <w:p w14:paraId="5059861B" w14:textId="77777777" w:rsidR="0064075C" w:rsidRPr="00814DDA" w:rsidRDefault="0064075C" w:rsidP="00A719FC">
            <w:pPr>
              <w:pStyle w:val="NormalWeb"/>
              <w:spacing w:before="0" w:beforeAutospacing="0" w:after="0" w:afterAutospacing="0"/>
              <w:ind w:left="-12"/>
              <w:rPr>
                <w:rFonts w:asciiTheme="minorHAnsi" w:hAnsiTheme="minorHAnsi" w:cstheme="minorHAnsi"/>
                <w:sz w:val="22"/>
                <w:szCs w:val="22"/>
                <w:lang w:val="en-GB"/>
              </w:rPr>
            </w:pPr>
            <w:r w:rsidRPr="00814DDA">
              <w:rPr>
                <w:rFonts w:asciiTheme="minorHAnsi" w:hAnsiTheme="minorHAnsi" w:cstheme="minorHAnsi"/>
                <w:color w:val="000000"/>
                <w:sz w:val="22"/>
                <w:szCs w:val="22"/>
                <w:lang w:val="en-GB" w:eastAsia="en-GB"/>
              </w:rPr>
              <w:t>1</w:t>
            </w:r>
            <w:r>
              <w:rPr>
                <w:rFonts w:asciiTheme="minorHAnsi" w:hAnsiTheme="minorHAnsi" w:cstheme="minorHAnsi"/>
                <w:color w:val="000000"/>
                <w:sz w:val="22"/>
                <w:szCs w:val="22"/>
                <w:lang w:val="en-GB" w:eastAsia="en-GB"/>
              </w:rPr>
              <w:t>3</w:t>
            </w:r>
            <w:r w:rsidRPr="00814DDA">
              <w:rPr>
                <w:rFonts w:asciiTheme="minorHAnsi" w:hAnsiTheme="minorHAnsi" w:cstheme="minorHAnsi"/>
                <w:color w:val="000000"/>
                <w:sz w:val="22"/>
                <w:szCs w:val="22"/>
                <w:lang w:val="en-GB" w:eastAsia="en-GB"/>
              </w:rPr>
              <w:t>:00 – 1</w:t>
            </w:r>
            <w:r>
              <w:rPr>
                <w:rFonts w:asciiTheme="minorHAnsi" w:hAnsiTheme="minorHAnsi" w:cstheme="minorHAnsi"/>
                <w:color w:val="000000"/>
                <w:sz w:val="22"/>
                <w:szCs w:val="22"/>
                <w:lang w:val="en-GB" w:eastAsia="en-GB"/>
              </w:rPr>
              <w:t>3:3</w:t>
            </w:r>
            <w:r w:rsidRPr="00814DDA">
              <w:rPr>
                <w:rFonts w:asciiTheme="minorHAnsi" w:hAnsiTheme="minorHAnsi" w:cstheme="minorHAnsi"/>
                <w:color w:val="000000"/>
                <w:sz w:val="22"/>
                <w:szCs w:val="22"/>
                <w:lang w:val="en-GB" w:eastAsia="en-GB"/>
              </w:rPr>
              <w:t>0</w:t>
            </w:r>
          </w:p>
        </w:tc>
        <w:tc>
          <w:tcPr>
            <w:tcW w:w="8094" w:type="dxa"/>
            <w:tcBorders>
              <w:top w:val="nil"/>
              <w:left w:val="nil"/>
              <w:bottom w:val="nil"/>
              <w:right w:val="nil"/>
            </w:tcBorders>
          </w:tcPr>
          <w:p w14:paraId="157A9B4B" w14:textId="77777777" w:rsidR="0064075C" w:rsidRPr="00ED79D4" w:rsidRDefault="0064075C" w:rsidP="00A719FC">
            <w:pPr>
              <w:pStyle w:val="NormalWeb"/>
              <w:spacing w:before="0" w:beforeAutospacing="0" w:after="0" w:afterAutospacing="0"/>
              <w:ind w:left="-12"/>
              <w:rPr>
                <w:rFonts w:asciiTheme="minorHAnsi" w:hAnsiTheme="minorHAnsi" w:cstheme="minorHAnsi"/>
                <w:sz w:val="22"/>
                <w:szCs w:val="22"/>
                <w:lang w:val="en-GB"/>
              </w:rPr>
            </w:pPr>
            <w:r w:rsidRPr="00ED79D4">
              <w:rPr>
                <w:rFonts w:asciiTheme="minorHAnsi" w:hAnsiTheme="minorHAnsi" w:cstheme="minorHAnsi"/>
                <w:sz w:val="22"/>
                <w:szCs w:val="22"/>
                <w:lang w:val="tr-TR"/>
              </w:rPr>
              <w:t>Toplantının genel değerlendirmesi</w:t>
            </w:r>
          </w:p>
        </w:tc>
      </w:tr>
    </w:tbl>
    <w:p w14:paraId="70CC86A5" w14:textId="77777777" w:rsidR="0064075C" w:rsidRDefault="0064075C">
      <w:pPr>
        <w:rPr>
          <w:rFonts w:asciiTheme="minorHAnsi" w:eastAsia="Arial" w:hAnsiTheme="minorHAnsi" w:cs="Arial"/>
          <w:b/>
          <w:sz w:val="22"/>
          <w:szCs w:val="22"/>
        </w:rPr>
      </w:pPr>
    </w:p>
    <w:p w14:paraId="71144739" w14:textId="103DE603" w:rsidR="00471977" w:rsidRDefault="00471977">
      <w:pPr>
        <w:rPr>
          <w:rFonts w:asciiTheme="minorHAnsi" w:eastAsia="Arial" w:hAnsiTheme="minorHAnsi" w:cs="Arial"/>
          <w:b/>
          <w:sz w:val="22"/>
          <w:szCs w:val="22"/>
        </w:rPr>
      </w:pPr>
    </w:p>
    <w:p w14:paraId="55BE4C64" w14:textId="77777777" w:rsidR="00471977" w:rsidRPr="00592240" w:rsidRDefault="00471977">
      <w:pPr>
        <w:rPr>
          <w:rFonts w:asciiTheme="minorHAnsi" w:eastAsia="Arial" w:hAnsiTheme="minorHAnsi" w:cs="Arial"/>
          <w:b/>
          <w:sz w:val="22"/>
          <w:szCs w:val="22"/>
        </w:rPr>
      </w:pPr>
    </w:p>
    <w:sectPr w:rsidR="00471977" w:rsidRPr="0059224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96475" w14:textId="77777777" w:rsidR="004441CC" w:rsidRDefault="004441CC">
      <w:r>
        <w:separator/>
      </w:r>
    </w:p>
  </w:endnote>
  <w:endnote w:type="continuationSeparator" w:id="0">
    <w:p w14:paraId="3FD0BC26" w14:textId="77777777" w:rsidR="004441CC" w:rsidRDefault="0044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altName w:val="﷽﷽﷽﷽﷽﷽﷽﷽ՀZ怀"/>
    <w:panose1 w:val="02040502050405020303"/>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3F35" w14:textId="77777777" w:rsidR="004441CC" w:rsidRDefault="004441CC">
      <w:r>
        <w:separator/>
      </w:r>
    </w:p>
  </w:footnote>
  <w:footnote w:type="continuationSeparator" w:id="0">
    <w:p w14:paraId="7915E28C" w14:textId="77777777" w:rsidR="004441CC" w:rsidRDefault="004441CC">
      <w:r>
        <w:continuationSeparator/>
      </w:r>
    </w:p>
  </w:footnote>
  <w:footnote w:id="1">
    <w:p w14:paraId="00000149" w14:textId="77777777" w:rsidR="005B3680" w:rsidRPr="00F76672" w:rsidRDefault="005B3680">
      <w:pPr>
        <w:rPr>
          <w:rFonts w:asciiTheme="minorHAnsi" w:eastAsia="Arial" w:hAnsiTheme="minorHAnsi" w:cs="Arial"/>
          <w:sz w:val="20"/>
          <w:szCs w:val="20"/>
        </w:rPr>
      </w:pPr>
      <w:r w:rsidRPr="00F76672">
        <w:rPr>
          <w:rFonts w:asciiTheme="minorHAnsi" w:hAnsiTheme="minorHAnsi"/>
          <w:sz w:val="20"/>
          <w:szCs w:val="20"/>
          <w:vertAlign w:val="superscript"/>
        </w:rPr>
        <w:footnoteRef/>
      </w:r>
      <w:r w:rsidRPr="00F76672">
        <w:rPr>
          <w:rFonts w:asciiTheme="minorHAnsi" w:eastAsia="Arial" w:hAnsiTheme="minorHAnsi" w:cs="Arial"/>
          <w:sz w:val="20"/>
          <w:szCs w:val="20"/>
        </w:rPr>
        <w:t xml:space="preserve"> http://stcm.bilgi.edu.tr</w:t>
      </w:r>
    </w:p>
  </w:footnote>
  <w:footnote w:id="2">
    <w:p w14:paraId="0000014A" w14:textId="77777777" w:rsidR="005B3680" w:rsidRPr="00F76672" w:rsidRDefault="005B3680">
      <w:pPr>
        <w:rPr>
          <w:rFonts w:asciiTheme="minorHAnsi" w:eastAsia="Arial" w:hAnsiTheme="minorHAnsi" w:cs="Arial"/>
          <w:sz w:val="20"/>
          <w:szCs w:val="20"/>
        </w:rPr>
      </w:pPr>
      <w:r w:rsidRPr="00F76672">
        <w:rPr>
          <w:rFonts w:asciiTheme="minorHAnsi" w:hAnsiTheme="minorHAnsi"/>
          <w:sz w:val="20"/>
          <w:szCs w:val="20"/>
          <w:vertAlign w:val="superscript"/>
        </w:rPr>
        <w:footnoteRef/>
      </w:r>
      <w:r w:rsidRPr="00F76672">
        <w:rPr>
          <w:rFonts w:asciiTheme="minorHAnsi" w:eastAsia="Arial" w:hAnsiTheme="minorHAnsi" w:cs="Arial"/>
          <w:sz w:val="20"/>
          <w:szCs w:val="20"/>
        </w:rPr>
        <w:t xml:space="preserve"> https://gonulluluk.bilgi.edu.tr/tr/kitaplar/turkiyede-gonulluluk/</w:t>
      </w:r>
    </w:p>
  </w:footnote>
  <w:footnote w:id="3">
    <w:p w14:paraId="00000155" w14:textId="4E8C2A84" w:rsidR="005B3680" w:rsidRPr="00F76672" w:rsidRDefault="005B3680">
      <w:pPr>
        <w:rPr>
          <w:rFonts w:asciiTheme="minorHAnsi" w:hAnsiTheme="minorHAnsi"/>
          <w:sz w:val="20"/>
          <w:szCs w:val="20"/>
        </w:rPr>
      </w:pPr>
      <w:r w:rsidRPr="00F76672">
        <w:rPr>
          <w:rFonts w:asciiTheme="minorHAnsi" w:hAnsiTheme="minorHAnsi"/>
          <w:sz w:val="20"/>
          <w:szCs w:val="20"/>
          <w:vertAlign w:val="superscript"/>
        </w:rPr>
        <w:footnoteRef/>
      </w:r>
      <w:r w:rsidRPr="00F76672">
        <w:rPr>
          <w:rFonts w:asciiTheme="minorHAnsi" w:hAnsiTheme="minorHAnsi"/>
          <w:sz w:val="20"/>
          <w:szCs w:val="20"/>
        </w:rPr>
        <w:t xml:space="preserve"> </w:t>
      </w:r>
      <w:r w:rsidRPr="00F76672">
        <w:rPr>
          <w:rFonts w:asciiTheme="minorHAnsi" w:eastAsia="Arial" w:hAnsiTheme="minorHAnsi" w:cs="Arial"/>
          <w:sz w:val="20"/>
          <w:szCs w:val="20"/>
        </w:rPr>
        <w:t xml:space="preserve">Bilgi üniversitesi öz kaynaklarıyla gerçekleştirilen araştırma kapsamında 1000’den fazla gönüllüye ve 100’den fazla gönüllülerle çalışan STÖ’ye ulaşılmış, birkaç tane odak grup çalışması yapılmıştır. Çalışma, açık kaynaklı olarak yayınlanmış durumdadır. Yayın hazırlanırken, daha önce yapılmış olan Gönüllü Emeği ve İş Hukuku adlı yayından da yararlanılmıştır. Bunun yanında 8 ülkenin gönüllülük konusundaki mevzuatı incelenmiş ve durumu Türkiye’ye daha uygun bulunan 2 ülkenin mevzuatı Türkçe’ye çevrilmiştir. </w:t>
      </w:r>
    </w:p>
  </w:footnote>
  <w:footnote w:id="4">
    <w:p w14:paraId="0000014B" w14:textId="77777777" w:rsidR="005B3680" w:rsidRPr="00F76672" w:rsidRDefault="005B3680">
      <w:pPr>
        <w:rPr>
          <w:rFonts w:asciiTheme="minorHAnsi" w:eastAsia="Arial" w:hAnsiTheme="minorHAnsi" w:cs="Arial"/>
          <w:sz w:val="20"/>
          <w:szCs w:val="20"/>
        </w:rPr>
      </w:pPr>
      <w:r>
        <w:rPr>
          <w:vertAlign w:val="superscript"/>
        </w:rPr>
        <w:footnoteRef/>
      </w:r>
      <w:r>
        <w:rPr>
          <w:rFonts w:ascii="Arial" w:eastAsia="Arial" w:hAnsi="Arial" w:cs="Arial"/>
          <w:sz w:val="20"/>
          <w:szCs w:val="20"/>
        </w:rPr>
        <w:t xml:space="preserve"> </w:t>
      </w:r>
      <w:r w:rsidRPr="00F76672">
        <w:rPr>
          <w:rFonts w:asciiTheme="minorHAnsi" w:eastAsia="Arial" w:hAnsiTheme="minorHAnsi" w:cs="Arial"/>
          <w:sz w:val="20"/>
          <w:szCs w:val="20"/>
        </w:rPr>
        <w:t>www.stgm.org.tr</w:t>
      </w:r>
    </w:p>
  </w:footnote>
  <w:footnote w:id="5">
    <w:p w14:paraId="0000014C" w14:textId="77777777" w:rsidR="005B3680" w:rsidRPr="00F76672" w:rsidRDefault="005B3680">
      <w:pPr>
        <w:rPr>
          <w:rFonts w:asciiTheme="minorHAnsi" w:eastAsia="Arial" w:hAnsiTheme="minorHAnsi" w:cs="Arial"/>
          <w:sz w:val="20"/>
          <w:szCs w:val="20"/>
        </w:rPr>
      </w:pPr>
      <w:r w:rsidRPr="00F76672">
        <w:rPr>
          <w:rFonts w:asciiTheme="minorHAnsi" w:hAnsiTheme="minorHAnsi"/>
          <w:sz w:val="20"/>
          <w:szCs w:val="20"/>
          <w:vertAlign w:val="superscript"/>
        </w:rPr>
        <w:footnoteRef/>
      </w:r>
      <w:r w:rsidRPr="00F76672">
        <w:rPr>
          <w:rFonts w:asciiTheme="minorHAnsi" w:eastAsia="Arial" w:hAnsiTheme="minorHAnsi" w:cs="Arial"/>
          <w:sz w:val="20"/>
          <w:szCs w:val="20"/>
        </w:rPr>
        <w:t xml:space="preserve"> http://ugkturkiye.org/</w:t>
      </w:r>
    </w:p>
  </w:footnote>
  <w:footnote w:id="6">
    <w:p w14:paraId="107E7FA5" w14:textId="6868BFB9" w:rsidR="005B3680" w:rsidRPr="00F76672" w:rsidRDefault="005B3680" w:rsidP="002F0B95">
      <w:pPr>
        <w:rPr>
          <w:rFonts w:asciiTheme="minorHAnsi" w:eastAsia="Arial" w:hAnsiTheme="minorHAnsi" w:cs="Arial"/>
          <w:sz w:val="20"/>
          <w:szCs w:val="20"/>
        </w:rPr>
      </w:pPr>
      <w:r w:rsidRPr="00F76672">
        <w:rPr>
          <w:rStyle w:val="FootnoteReference"/>
          <w:rFonts w:asciiTheme="minorHAnsi" w:hAnsiTheme="minorHAnsi"/>
          <w:sz w:val="20"/>
          <w:szCs w:val="20"/>
        </w:rPr>
        <w:footnoteRef/>
      </w:r>
      <w:r w:rsidRPr="00F76672">
        <w:rPr>
          <w:rFonts w:asciiTheme="minorHAnsi" w:hAnsiTheme="minorHAnsi"/>
          <w:sz w:val="20"/>
          <w:szCs w:val="20"/>
        </w:rPr>
        <w:t xml:space="preserve"> </w:t>
      </w:r>
      <w:r w:rsidRPr="00F76672">
        <w:rPr>
          <w:rFonts w:asciiTheme="minorHAnsi" w:eastAsia="Arial" w:hAnsiTheme="minorHAnsi" w:cs="Arial"/>
          <w:sz w:val="20"/>
          <w:szCs w:val="20"/>
        </w:rPr>
        <w:t>Derin Yoksulluk Ağı, “derin yoksulluk” kavramını “beslenme, barınma, eğitim ve istihdam olmak üzere dört temel ihtiyaçtan yoksun olmak” olarak tanımlıyor.</w:t>
      </w:r>
    </w:p>
    <w:p w14:paraId="39730C1B" w14:textId="5FF39FB3" w:rsidR="005B3680" w:rsidRDefault="005B3680">
      <w:pPr>
        <w:pStyle w:val="FootnoteText"/>
      </w:pPr>
    </w:p>
  </w:footnote>
  <w:footnote w:id="7">
    <w:p w14:paraId="14722E3E" w14:textId="77777777" w:rsidR="005B3680" w:rsidRPr="00F76672" w:rsidRDefault="005B3680" w:rsidP="0091446D">
      <w:pPr>
        <w:pStyle w:val="FootnoteText"/>
        <w:rPr>
          <w:rFonts w:asciiTheme="minorHAnsi" w:hAnsiTheme="minorHAnsi"/>
        </w:rPr>
      </w:pPr>
      <w:r w:rsidRPr="00F76672">
        <w:rPr>
          <w:rStyle w:val="FootnoteReference"/>
          <w:rFonts w:asciiTheme="minorHAnsi" w:hAnsiTheme="minorHAnsi"/>
        </w:rPr>
        <w:footnoteRef/>
      </w:r>
      <w:r w:rsidRPr="00F76672">
        <w:rPr>
          <w:rFonts w:asciiTheme="minorHAnsi" w:hAnsiTheme="minorHAnsi"/>
        </w:rPr>
        <w:t xml:space="preserve"> https://derinyoksullukagi.org/raporlar/</w:t>
      </w:r>
    </w:p>
  </w:footnote>
  <w:footnote w:id="8">
    <w:p w14:paraId="34F1EF85" w14:textId="77777777" w:rsidR="005B3680" w:rsidRPr="00F76672" w:rsidRDefault="005B3680" w:rsidP="00EF6850">
      <w:pPr>
        <w:spacing w:before="200"/>
        <w:jc w:val="both"/>
        <w:rPr>
          <w:rFonts w:asciiTheme="minorHAnsi" w:eastAsia="Arial" w:hAnsiTheme="minorHAnsi" w:cs="Arial"/>
          <w:sz w:val="20"/>
          <w:szCs w:val="20"/>
        </w:rPr>
      </w:pPr>
      <w:r w:rsidRPr="00F76672">
        <w:rPr>
          <w:rStyle w:val="FootnoteReference"/>
          <w:rFonts w:asciiTheme="minorHAnsi" w:hAnsiTheme="minorHAnsi"/>
          <w:sz w:val="20"/>
          <w:szCs w:val="20"/>
        </w:rPr>
        <w:footnoteRef/>
      </w:r>
      <w:r w:rsidRPr="00F76672">
        <w:rPr>
          <w:rFonts w:asciiTheme="minorHAnsi" w:hAnsiTheme="minorHAnsi"/>
          <w:sz w:val="20"/>
          <w:szCs w:val="20"/>
        </w:rPr>
        <w:t xml:space="preserve"> https://www.istanbulgonulluleri.org/</w:t>
      </w:r>
    </w:p>
    <w:p w14:paraId="6EBDE6EB" w14:textId="407E989C" w:rsidR="005B3680" w:rsidRDefault="005B3680">
      <w:pPr>
        <w:pStyle w:val="FootnoteText"/>
      </w:pPr>
    </w:p>
  </w:footnote>
  <w:footnote w:id="9">
    <w:p w14:paraId="7B64BA11" w14:textId="77777777" w:rsidR="005B3680" w:rsidRDefault="005B3680" w:rsidP="0091446D">
      <w:pPr>
        <w:rPr>
          <w:sz w:val="20"/>
          <w:szCs w:val="20"/>
        </w:rPr>
      </w:pPr>
      <w:r>
        <w:rPr>
          <w:vertAlign w:val="superscript"/>
        </w:rPr>
        <w:footnoteRef/>
      </w:r>
      <w:r>
        <w:rPr>
          <w:sz w:val="20"/>
          <w:szCs w:val="20"/>
        </w:rPr>
        <w:t xml:space="preserve"> </w:t>
      </w:r>
      <w:hyperlink r:id="rId1">
        <w:r>
          <w:rPr>
            <w:color w:val="1155CC"/>
            <w:sz w:val="20"/>
            <w:szCs w:val="20"/>
            <w:u w:val="single"/>
          </w:rPr>
          <w:t>www.tog.org.tr</w:t>
        </w:r>
      </w:hyperlink>
      <w:r>
        <w:rPr>
          <w:sz w:val="20"/>
          <w:szCs w:val="20"/>
        </w:rPr>
        <w:t xml:space="preserve"> </w:t>
      </w:r>
    </w:p>
  </w:footnote>
  <w:footnote w:id="10">
    <w:p w14:paraId="624316B2" w14:textId="77777777" w:rsidR="005B3680" w:rsidRDefault="005B3680" w:rsidP="0091446D">
      <w:pPr>
        <w:rPr>
          <w:sz w:val="20"/>
          <w:szCs w:val="20"/>
        </w:rPr>
      </w:pPr>
      <w:r>
        <w:rPr>
          <w:vertAlign w:val="superscript"/>
        </w:rPr>
        <w:footnoteRef/>
      </w:r>
      <w:r>
        <w:rPr>
          <w:sz w:val="20"/>
          <w:szCs w:val="20"/>
        </w:rPr>
        <w:t xml:space="preserve"> </w:t>
      </w:r>
      <w:hyperlink r:id="rId2">
        <w:r>
          <w:rPr>
            <w:color w:val="1155CC"/>
            <w:sz w:val="20"/>
            <w:szCs w:val="20"/>
            <w:u w:val="single"/>
          </w:rPr>
          <w:t>https://habitatdernegi.org</w:t>
        </w:r>
      </w:hyperlink>
      <w:r>
        <w:rPr>
          <w:sz w:val="20"/>
          <w:szCs w:val="20"/>
        </w:rPr>
        <w:t xml:space="preserve"> </w:t>
      </w:r>
    </w:p>
  </w:footnote>
  <w:footnote w:id="11">
    <w:p w14:paraId="42CA9E47" w14:textId="77777777" w:rsidR="005B3680" w:rsidRDefault="005B3680" w:rsidP="0091446D">
      <w:pPr>
        <w:rPr>
          <w:sz w:val="20"/>
          <w:szCs w:val="20"/>
        </w:rPr>
      </w:pPr>
      <w:r>
        <w:rPr>
          <w:vertAlign w:val="superscript"/>
        </w:rPr>
        <w:footnoteRef/>
      </w:r>
      <w:r>
        <w:rPr>
          <w:sz w:val="20"/>
          <w:szCs w:val="20"/>
        </w:rPr>
        <w:t xml:space="preserve"> </w:t>
      </w:r>
      <w:hyperlink r:id="rId3">
        <w:r>
          <w:rPr>
            <w:color w:val="1155CC"/>
            <w:sz w:val="20"/>
            <w:szCs w:val="20"/>
            <w:u w:val="single"/>
          </w:rPr>
          <w:t>https://farkedenler.org</w:t>
        </w:r>
      </w:hyperlink>
      <w:r>
        <w:rPr>
          <w:sz w:val="20"/>
          <w:szCs w:val="20"/>
        </w:rPr>
        <w:t xml:space="preserve"> </w:t>
      </w:r>
    </w:p>
  </w:footnote>
  <w:footnote w:id="12">
    <w:p w14:paraId="00000151" w14:textId="77777777" w:rsidR="005B3680" w:rsidRDefault="005B3680">
      <w:pPr>
        <w:rPr>
          <w:sz w:val="16"/>
          <w:szCs w:val="16"/>
        </w:rPr>
      </w:pPr>
      <w:r>
        <w:rPr>
          <w:vertAlign w:val="superscript"/>
        </w:rPr>
        <w:footnoteRef/>
      </w:r>
      <w:r>
        <w:rPr>
          <w:sz w:val="20"/>
          <w:szCs w:val="20"/>
        </w:rPr>
        <w:t xml:space="preserve"> </w:t>
      </w:r>
      <w:r>
        <w:rPr>
          <w:rFonts w:ascii="Arial" w:eastAsia="Arial" w:hAnsi="Arial" w:cs="Arial"/>
          <w:sz w:val="20"/>
          <w:szCs w:val="20"/>
        </w:rPr>
        <w:t>İngilizce düzenlenen panel boyunca, eş zamanlı çeviri yapılmıştır.</w:t>
      </w:r>
    </w:p>
  </w:footnote>
  <w:footnote w:id="13">
    <w:p w14:paraId="00000153" w14:textId="77777777" w:rsidR="005B3680" w:rsidRDefault="005B3680">
      <w:pPr>
        <w:rPr>
          <w:sz w:val="20"/>
          <w:szCs w:val="20"/>
        </w:rPr>
      </w:pPr>
      <w:r>
        <w:rPr>
          <w:vertAlign w:val="superscript"/>
        </w:rPr>
        <w:footnoteRef/>
      </w:r>
      <w:r>
        <w:rPr>
          <w:sz w:val="20"/>
          <w:szCs w:val="20"/>
        </w:rPr>
        <w:t xml:space="preserve"> https://beyondbarriers.org</w:t>
      </w:r>
    </w:p>
  </w:footnote>
  <w:footnote w:id="14">
    <w:p w14:paraId="00000154" w14:textId="77777777" w:rsidR="005B3680" w:rsidRDefault="005B3680">
      <w:pPr>
        <w:rPr>
          <w:sz w:val="20"/>
          <w:szCs w:val="20"/>
        </w:rPr>
      </w:pPr>
      <w:r>
        <w:rPr>
          <w:vertAlign w:val="superscript"/>
        </w:rPr>
        <w:footnoteRef/>
      </w:r>
      <w:r>
        <w:rPr>
          <w:sz w:val="20"/>
          <w:szCs w:val="20"/>
        </w:rPr>
        <w:t xml:space="preserve"> https://sci.ngo/organization/association-for-democratic-prosperity-zid-3/</w:t>
      </w:r>
    </w:p>
  </w:footnote>
  <w:footnote w:id="15">
    <w:p w14:paraId="00000152" w14:textId="77777777" w:rsidR="005B3680" w:rsidRDefault="005B3680">
      <w:pPr>
        <w:rPr>
          <w:sz w:val="20"/>
          <w:szCs w:val="20"/>
        </w:rPr>
      </w:pPr>
      <w:r>
        <w:rPr>
          <w:vertAlign w:val="superscript"/>
        </w:rPr>
        <w:footnoteRef/>
      </w:r>
      <w:r>
        <w:rPr>
          <w:sz w:val="20"/>
          <w:szCs w:val="20"/>
        </w:rPr>
        <w:t xml:space="preserve"> https://mkcbt.org.mk/en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F82"/>
    <w:multiLevelType w:val="multilevel"/>
    <w:tmpl w:val="91CA5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510D0B"/>
    <w:multiLevelType w:val="multilevel"/>
    <w:tmpl w:val="43F68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50321"/>
    <w:multiLevelType w:val="multilevel"/>
    <w:tmpl w:val="6D6435B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14DD2906"/>
    <w:multiLevelType w:val="multilevel"/>
    <w:tmpl w:val="0FD00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C3517"/>
    <w:multiLevelType w:val="multilevel"/>
    <w:tmpl w:val="C2E2072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3C09EA"/>
    <w:multiLevelType w:val="hybridMultilevel"/>
    <w:tmpl w:val="22C8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D5ED0"/>
    <w:multiLevelType w:val="multilevel"/>
    <w:tmpl w:val="24401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DA7E40"/>
    <w:multiLevelType w:val="multilevel"/>
    <w:tmpl w:val="7DB2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E14F54"/>
    <w:multiLevelType w:val="multilevel"/>
    <w:tmpl w:val="131A3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A85A5F"/>
    <w:multiLevelType w:val="hybridMultilevel"/>
    <w:tmpl w:val="84260752"/>
    <w:lvl w:ilvl="0" w:tplc="21F6210E">
      <w:numFmt w:val="bullet"/>
      <w:lvlText w:val=""/>
      <w:lvlJc w:val="left"/>
      <w:pPr>
        <w:ind w:left="2160" w:hanging="360"/>
      </w:pPr>
      <w:rPr>
        <w:rFonts w:ascii="Symbol" w:eastAsia="Arial" w:hAnsi="Symbol" w:cs="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7F032C"/>
    <w:multiLevelType w:val="multilevel"/>
    <w:tmpl w:val="DB004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6E14B0"/>
    <w:multiLevelType w:val="multilevel"/>
    <w:tmpl w:val="CB7A96DC"/>
    <w:lvl w:ilvl="0">
      <w:start w:val="1"/>
      <w:numFmt w:val="decimal"/>
      <w:lvlText w:val="%1."/>
      <w:lvlJc w:val="left"/>
      <w:pPr>
        <w:ind w:left="720" w:hanging="360"/>
      </w:pPr>
      <w:rPr>
        <w:rFonts w:asciiTheme="minorHAnsi" w:eastAsia="Arial" w:hAnsiTheme="minorHAnsi"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DA4850"/>
    <w:multiLevelType w:val="hybridMultilevel"/>
    <w:tmpl w:val="C2E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64C7"/>
    <w:multiLevelType w:val="hybridMultilevel"/>
    <w:tmpl w:val="01D4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905E2"/>
    <w:multiLevelType w:val="hybridMultilevel"/>
    <w:tmpl w:val="CE92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42B15"/>
    <w:multiLevelType w:val="multilevel"/>
    <w:tmpl w:val="E75AF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226DCD"/>
    <w:multiLevelType w:val="hybridMultilevel"/>
    <w:tmpl w:val="3DF2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B794E"/>
    <w:multiLevelType w:val="multilevel"/>
    <w:tmpl w:val="F9364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494896"/>
    <w:multiLevelType w:val="hybridMultilevel"/>
    <w:tmpl w:val="238C2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13BDB"/>
    <w:multiLevelType w:val="multilevel"/>
    <w:tmpl w:val="161ECF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15:restartNumberingAfterBreak="0">
    <w:nsid w:val="69872467"/>
    <w:multiLevelType w:val="hybridMultilevel"/>
    <w:tmpl w:val="CC463BEA"/>
    <w:lvl w:ilvl="0" w:tplc="FCFE64EA">
      <w:start w:val="1"/>
      <w:numFmt w:val="bullet"/>
      <w:lvlText w:val=""/>
      <w:lvlJc w:val="left"/>
      <w:pPr>
        <w:ind w:left="720" w:hanging="360"/>
      </w:pPr>
      <w:rPr>
        <w:rFonts w:ascii="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83FDC"/>
    <w:multiLevelType w:val="hybridMultilevel"/>
    <w:tmpl w:val="55A6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154E8"/>
    <w:multiLevelType w:val="hybridMultilevel"/>
    <w:tmpl w:val="25209660"/>
    <w:lvl w:ilvl="0" w:tplc="21F6210E">
      <w:numFmt w:val="bullet"/>
      <w:lvlText w:val=""/>
      <w:lvlJc w:val="left"/>
      <w:pPr>
        <w:ind w:left="1080" w:hanging="360"/>
      </w:pPr>
      <w:rPr>
        <w:rFonts w:ascii="Symbol" w:eastAsia="Arial" w:hAnsi="Symbol" w:cs="Aria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7CC96ED5"/>
    <w:multiLevelType w:val="hybridMultilevel"/>
    <w:tmpl w:val="D7928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7"/>
  </w:num>
  <w:num w:numId="4">
    <w:abstractNumId w:val="0"/>
  </w:num>
  <w:num w:numId="5">
    <w:abstractNumId w:val="1"/>
  </w:num>
  <w:num w:numId="6">
    <w:abstractNumId w:val="8"/>
  </w:num>
  <w:num w:numId="7">
    <w:abstractNumId w:val="3"/>
  </w:num>
  <w:num w:numId="8">
    <w:abstractNumId w:val="19"/>
  </w:num>
  <w:num w:numId="9">
    <w:abstractNumId w:val="2"/>
  </w:num>
  <w:num w:numId="10">
    <w:abstractNumId w:val="6"/>
  </w:num>
  <w:num w:numId="11">
    <w:abstractNumId w:val="10"/>
  </w:num>
  <w:num w:numId="12">
    <w:abstractNumId w:val="7"/>
  </w:num>
  <w:num w:numId="13">
    <w:abstractNumId w:val="9"/>
  </w:num>
  <w:num w:numId="14">
    <w:abstractNumId w:val="21"/>
  </w:num>
  <w:num w:numId="15">
    <w:abstractNumId w:val="22"/>
  </w:num>
  <w:num w:numId="16">
    <w:abstractNumId w:val="11"/>
  </w:num>
  <w:num w:numId="17">
    <w:abstractNumId w:val="18"/>
  </w:num>
  <w:num w:numId="18">
    <w:abstractNumId w:val="23"/>
  </w:num>
  <w:num w:numId="19">
    <w:abstractNumId w:val="12"/>
  </w:num>
  <w:num w:numId="20">
    <w:abstractNumId w:val="13"/>
  </w:num>
  <w:num w:numId="21">
    <w:abstractNumId w:val="14"/>
  </w:num>
  <w:num w:numId="22">
    <w:abstractNumId w:val="1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D5"/>
    <w:rsid w:val="00002BB9"/>
    <w:rsid w:val="00027E16"/>
    <w:rsid w:val="000420E2"/>
    <w:rsid w:val="00047A82"/>
    <w:rsid w:val="00056DD5"/>
    <w:rsid w:val="000574AB"/>
    <w:rsid w:val="00085E1F"/>
    <w:rsid w:val="00086507"/>
    <w:rsid w:val="0009072E"/>
    <w:rsid w:val="00093726"/>
    <w:rsid w:val="000D57A3"/>
    <w:rsid w:val="000D5958"/>
    <w:rsid w:val="00102730"/>
    <w:rsid w:val="00111228"/>
    <w:rsid w:val="00111F20"/>
    <w:rsid w:val="0012201D"/>
    <w:rsid w:val="00162DCD"/>
    <w:rsid w:val="00170EF3"/>
    <w:rsid w:val="001736A6"/>
    <w:rsid w:val="001B3F35"/>
    <w:rsid w:val="001B3F44"/>
    <w:rsid w:val="001D2123"/>
    <w:rsid w:val="001D249A"/>
    <w:rsid w:val="001D5EED"/>
    <w:rsid w:val="001E7EBA"/>
    <w:rsid w:val="001F5646"/>
    <w:rsid w:val="00205D28"/>
    <w:rsid w:val="00212B5D"/>
    <w:rsid w:val="0021308C"/>
    <w:rsid w:val="00217DDF"/>
    <w:rsid w:val="00225E75"/>
    <w:rsid w:val="00253957"/>
    <w:rsid w:val="00280EDE"/>
    <w:rsid w:val="002C1B94"/>
    <w:rsid w:val="002C4E90"/>
    <w:rsid w:val="002E279E"/>
    <w:rsid w:val="002E4A8A"/>
    <w:rsid w:val="002E5E6B"/>
    <w:rsid w:val="002E7C4D"/>
    <w:rsid w:val="002F0B95"/>
    <w:rsid w:val="002F29DB"/>
    <w:rsid w:val="002F6FEA"/>
    <w:rsid w:val="003161F2"/>
    <w:rsid w:val="00327B25"/>
    <w:rsid w:val="00327E40"/>
    <w:rsid w:val="003363CA"/>
    <w:rsid w:val="003519BC"/>
    <w:rsid w:val="00353A98"/>
    <w:rsid w:val="00357012"/>
    <w:rsid w:val="00362940"/>
    <w:rsid w:val="00365DA5"/>
    <w:rsid w:val="003715E8"/>
    <w:rsid w:val="00380481"/>
    <w:rsid w:val="0039041A"/>
    <w:rsid w:val="003B2838"/>
    <w:rsid w:val="003B287A"/>
    <w:rsid w:val="003B5ED3"/>
    <w:rsid w:val="003C0448"/>
    <w:rsid w:val="003C3EFC"/>
    <w:rsid w:val="0041203A"/>
    <w:rsid w:val="00423838"/>
    <w:rsid w:val="00440B0C"/>
    <w:rsid w:val="004441CC"/>
    <w:rsid w:val="00445BF5"/>
    <w:rsid w:val="004477D3"/>
    <w:rsid w:val="00452E0A"/>
    <w:rsid w:val="00471977"/>
    <w:rsid w:val="00473019"/>
    <w:rsid w:val="004807E7"/>
    <w:rsid w:val="0048407C"/>
    <w:rsid w:val="004953EF"/>
    <w:rsid w:val="004974E9"/>
    <w:rsid w:val="004A17C8"/>
    <w:rsid w:val="004B401B"/>
    <w:rsid w:val="004B56F0"/>
    <w:rsid w:val="004C5240"/>
    <w:rsid w:val="004D60D0"/>
    <w:rsid w:val="00501BF7"/>
    <w:rsid w:val="005105D8"/>
    <w:rsid w:val="00512A17"/>
    <w:rsid w:val="0051459B"/>
    <w:rsid w:val="005166A9"/>
    <w:rsid w:val="00516B0A"/>
    <w:rsid w:val="00524BE8"/>
    <w:rsid w:val="00546087"/>
    <w:rsid w:val="00552103"/>
    <w:rsid w:val="0055685C"/>
    <w:rsid w:val="005918C2"/>
    <w:rsid w:val="00592240"/>
    <w:rsid w:val="005A3502"/>
    <w:rsid w:val="005A62CE"/>
    <w:rsid w:val="005B3680"/>
    <w:rsid w:val="005E19FB"/>
    <w:rsid w:val="005E5569"/>
    <w:rsid w:val="00611BFD"/>
    <w:rsid w:val="00613930"/>
    <w:rsid w:val="00620FBD"/>
    <w:rsid w:val="006247CA"/>
    <w:rsid w:val="006350E8"/>
    <w:rsid w:val="0064007B"/>
    <w:rsid w:val="0064075C"/>
    <w:rsid w:val="00661F8D"/>
    <w:rsid w:val="00670AC3"/>
    <w:rsid w:val="00671F04"/>
    <w:rsid w:val="0068669C"/>
    <w:rsid w:val="006A6184"/>
    <w:rsid w:val="006B2EB0"/>
    <w:rsid w:val="006C0051"/>
    <w:rsid w:val="006D401B"/>
    <w:rsid w:val="006F0772"/>
    <w:rsid w:val="006F2864"/>
    <w:rsid w:val="006F4C82"/>
    <w:rsid w:val="0070783D"/>
    <w:rsid w:val="00711CD9"/>
    <w:rsid w:val="00712B50"/>
    <w:rsid w:val="00712F41"/>
    <w:rsid w:val="00722CA1"/>
    <w:rsid w:val="00732AC3"/>
    <w:rsid w:val="00774B66"/>
    <w:rsid w:val="00785AA1"/>
    <w:rsid w:val="00791BB4"/>
    <w:rsid w:val="00795941"/>
    <w:rsid w:val="007A4E5D"/>
    <w:rsid w:val="007E32A3"/>
    <w:rsid w:val="0080355C"/>
    <w:rsid w:val="00812D3D"/>
    <w:rsid w:val="008219AF"/>
    <w:rsid w:val="00830BBB"/>
    <w:rsid w:val="00837157"/>
    <w:rsid w:val="00840068"/>
    <w:rsid w:val="00846821"/>
    <w:rsid w:val="008649CB"/>
    <w:rsid w:val="008655F7"/>
    <w:rsid w:val="00882524"/>
    <w:rsid w:val="00884B0A"/>
    <w:rsid w:val="008B72D2"/>
    <w:rsid w:val="008D1116"/>
    <w:rsid w:val="008D536F"/>
    <w:rsid w:val="008E491A"/>
    <w:rsid w:val="008F0D29"/>
    <w:rsid w:val="00913AE9"/>
    <w:rsid w:val="0091446D"/>
    <w:rsid w:val="009154C9"/>
    <w:rsid w:val="009240CA"/>
    <w:rsid w:val="009467C3"/>
    <w:rsid w:val="00965BCA"/>
    <w:rsid w:val="00990922"/>
    <w:rsid w:val="009920EC"/>
    <w:rsid w:val="00994E4E"/>
    <w:rsid w:val="009A7577"/>
    <w:rsid w:val="009D6028"/>
    <w:rsid w:val="009F758B"/>
    <w:rsid w:val="009F762C"/>
    <w:rsid w:val="00A01A62"/>
    <w:rsid w:val="00A0779C"/>
    <w:rsid w:val="00A13586"/>
    <w:rsid w:val="00A303DB"/>
    <w:rsid w:val="00A508B8"/>
    <w:rsid w:val="00A64A4A"/>
    <w:rsid w:val="00A70955"/>
    <w:rsid w:val="00A83427"/>
    <w:rsid w:val="00A8668C"/>
    <w:rsid w:val="00A870FD"/>
    <w:rsid w:val="00AA2AD8"/>
    <w:rsid w:val="00AE55B5"/>
    <w:rsid w:val="00B03086"/>
    <w:rsid w:val="00B14E12"/>
    <w:rsid w:val="00B2298F"/>
    <w:rsid w:val="00B337C3"/>
    <w:rsid w:val="00B35416"/>
    <w:rsid w:val="00B50659"/>
    <w:rsid w:val="00B50E8B"/>
    <w:rsid w:val="00B55092"/>
    <w:rsid w:val="00B57A56"/>
    <w:rsid w:val="00B850D0"/>
    <w:rsid w:val="00B948DB"/>
    <w:rsid w:val="00B94E2A"/>
    <w:rsid w:val="00BA398E"/>
    <w:rsid w:val="00BA64C7"/>
    <w:rsid w:val="00BB0FD2"/>
    <w:rsid w:val="00BD1415"/>
    <w:rsid w:val="00BE4E8B"/>
    <w:rsid w:val="00C0433E"/>
    <w:rsid w:val="00C1289B"/>
    <w:rsid w:val="00C305E2"/>
    <w:rsid w:val="00C4572A"/>
    <w:rsid w:val="00C553AC"/>
    <w:rsid w:val="00C72F5D"/>
    <w:rsid w:val="00C75EA5"/>
    <w:rsid w:val="00C957B9"/>
    <w:rsid w:val="00CB7EEC"/>
    <w:rsid w:val="00CF59F7"/>
    <w:rsid w:val="00D21A50"/>
    <w:rsid w:val="00D228FC"/>
    <w:rsid w:val="00D30EDF"/>
    <w:rsid w:val="00D418A5"/>
    <w:rsid w:val="00D44476"/>
    <w:rsid w:val="00D5649D"/>
    <w:rsid w:val="00D650BD"/>
    <w:rsid w:val="00D66A44"/>
    <w:rsid w:val="00D7625B"/>
    <w:rsid w:val="00D8501B"/>
    <w:rsid w:val="00DC17C8"/>
    <w:rsid w:val="00DC3CC6"/>
    <w:rsid w:val="00DE36D0"/>
    <w:rsid w:val="00DE644B"/>
    <w:rsid w:val="00E2634C"/>
    <w:rsid w:val="00E34A25"/>
    <w:rsid w:val="00E467A7"/>
    <w:rsid w:val="00E510E8"/>
    <w:rsid w:val="00E52FAC"/>
    <w:rsid w:val="00E7301B"/>
    <w:rsid w:val="00E82A1B"/>
    <w:rsid w:val="00E914C3"/>
    <w:rsid w:val="00E91550"/>
    <w:rsid w:val="00EB3876"/>
    <w:rsid w:val="00ED25A0"/>
    <w:rsid w:val="00EE7B02"/>
    <w:rsid w:val="00EF6850"/>
    <w:rsid w:val="00EF7D14"/>
    <w:rsid w:val="00F03302"/>
    <w:rsid w:val="00F25B20"/>
    <w:rsid w:val="00F61C6F"/>
    <w:rsid w:val="00F747B5"/>
    <w:rsid w:val="00F76672"/>
    <w:rsid w:val="00FA4136"/>
    <w:rsid w:val="00FB2191"/>
    <w:rsid w:val="00FD44A0"/>
    <w:rsid w:val="00FD54F1"/>
    <w:rsid w:val="00FF3B8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1570"/>
  <w15:docId w15:val="{D77370B3-E3FB-B241-8EF5-479A4C8A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A3569"/>
    <w:pPr>
      <w:spacing w:before="100" w:beforeAutospacing="1" w:after="100" w:afterAutospacing="1"/>
    </w:pPr>
    <w:rPr>
      <w:rFonts w:ascii="Times New Roman" w:eastAsiaTheme="minorEastAsia" w:hAnsi="Times New Roman" w:cs="Times New Roman"/>
      <w:lang w:val="en-IE" w:eastAsia="en-IE"/>
    </w:rPr>
  </w:style>
  <w:style w:type="paragraph" w:styleId="ListParagraph">
    <w:name w:val="List Paragraph"/>
    <w:aliases w:val="Bullet OFM,List Paragraph in table,Table of contents numbered,Bullet list,Normal bullet 2,Bullet Points,Liste Paragraf,Liststycke SKL,içindekiler vb,Sombreado multicolor - Énfasis 31,List Paragraph (numbered (a)),b1,Citation List,Dot pt,L"/>
    <w:basedOn w:val="Normal"/>
    <w:link w:val="ListParagraphChar"/>
    <w:uiPriority w:val="1"/>
    <w:qFormat/>
    <w:rsid w:val="007A356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337C3"/>
    <w:rPr>
      <w:sz w:val="16"/>
      <w:szCs w:val="16"/>
    </w:rPr>
  </w:style>
  <w:style w:type="paragraph" w:styleId="CommentText">
    <w:name w:val="annotation text"/>
    <w:basedOn w:val="Normal"/>
    <w:link w:val="CommentTextChar"/>
    <w:uiPriority w:val="99"/>
    <w:semiHidden/>
    <w:unhideWhenUsed/>
    <w:rsid w:val="00B337C3"/>
    <w:rPr>
      <w:sz w:val="20"/>
      <w:szCs w:val="20"/>
    </w:rPr>
  </w:style>
  <w:style w:type="character" w:customStyle="1" w:styleId="CommentTextChar">
    <w:name w:val="Comment Text Char"/>
    <w:basedOn w:val="DefaultParagraphFont"/>
    <w:link w:val="CommentText"/>
    <w:uiPriority w:val="99"/>
    <w:semiHidden/>
    <w:rsid w:val="00B337C3"/>
    <w:rPr>
      <w:sz w:val="20"/>
      <w:szCs w:val="20"/>
    </w:rPr>
  </w:style>
  <w:style w:type="paragraph" w:styleId="CommentSubject">
    <w:name w:val="annotation subject"/>
    <w:basedOn w:val="CommentText"/>
    <w:next w:val="CommentText"/>
    <w:link w:val="CommentSubjectChar"/>
    <w:uiPriority w:val="99"/>
    <w:semiHidden/>
    <w:unhideWhenUsed/>
    <w:rsid w:val="00B337C3"/>
    <w:rPr>
      <w:b/>
      <w:bCs/>
    </w:rPr>
  </w:style>
  <w:style w:type="character" w:customStyle="1" w:styleId="CommentSubjectChar">
    <w:name w:val="Comment Subject Char"/>
    <w:basedOn w:val="CommentTextChar"/>
    <w:link w:val="CommentSubject"/>
    <w:uiPriority w:val="99"/>
    <w:semiHidden/>
    <w:rsid w:val="00B337C3"/>
    <w:rPr>
      <w:b/>
      <w:bCs/>
      <w:sz w:val="20"/>
      <w:szCs w:val="20"/>
    </w:rPr>
  </w:style>
  <w:style w:type="paragraph" w:styleId="BalloonText">
    <w:name w:val="Balloon Text"/>
    <w:basedOn w:val="Normal"/>
    <w:link w:val="BalloonTextChar"/>
    <w:uiPriority w:val="99"/>
    <w:semiHidden/>
    <w:unhideWhenUsed/>
    <w:rsid w:val="00B337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7C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D2123"/>
    <w:rPr>
      <w:sz w:val="20"/>
      <w:szCs w:val="20"/>
    </w:rPr>
  </w:style>
  <w:style w:type="character" w:customStyle="1" w:styleId="FootnoteTextChar">
    <w:name w:val="Footnote Text Char"/>
    <w:basedOn w:val="DefaultParagraphFont"/>
    <w:link w:val="FootnoteText"/>
    <w:uiPriority w:val="99"/>
    <w:semiHidden/>
    <w:rsid w:val="001D2123"/>
    <w:rPr>
      <w:sz w:val="20"/>
      <w:szCs w:val="20"/>
    </w:rPr>
  </w:style>
  <w:style w:type="character" w:styleId="FootnoteReference">
    <w:name w:val="footnote reference"/>
    <w:basedOn w:val="DefaultParagraphFont"/>
    <w:uiPriority w:val="99"/>
    <w:semiHidden/>
    <w:unhideWhenUsed/>
    <w:rsid w:val="001D2123"/>
    <w:rPr>
      <w:vertAlign w:val="superscript"/>
    </w:rPr>
  </w:style>
  <w:style w:type="paragraph" w:customStyle="1" w:styleId="Style1">
    <w:name w:val="Style1"/>
    <w:basedOn w:val="Normal"/>
    <w:link w:val="Style1Char"/>
    <w:qFormat/>
    <w:rsid w:val="009467C3"/>
    <w:pPr>
      <w:spacing w:after="200" w:line="256" w:lineRule="auto"/>
      <w:jc w:val="both"/>
    </w:pPr>
    <w:rPr>
      <w:rFonts w:asciiTheme="minorHAnsi" w:eastAsia="Arial" w:hAnsiTheme="minorHAnsi" w:cs="Arial"/>
      <w:b/>
    </w:rPr>
  </w:style>
  <w:style w:type="paragraph" w:customStyle="1" w:styleId="Style2">
    <w:name w:val="Style2"/>
    <w:basedOn w:val="Normal"/>
    <w:qFormat/>
    <w:rsid w:val="009467C3"/>
    <w:rPr>
      <w:rFonts w:asciiTheme="minorHAnsi" w:eastAsia="Arial" w:hAnsiTheme="minorHAnsi" w:cs="Arial"/>
      <w:b/>
      <w:sz w:val="22"/>
      <w:szCs w:val="26"/>
    </w:rPr>
  </w:style>
  <w:style w:type="character" w:customStyle="1" w:styleId="Style1Char">
    <w:name w:val="Style1 Char"/>
    <w:basedOn w:val="DefaultParagraphFont"/>
    <w:link w:val="Style1"/>
    <w:rsid w:val="009467C3"/>
    <w:rPr>
      <w:rFonts w:asciiTheme="minorHAnsi" w:eastAsia="Arial" w:hAnsiTheme="minorHAnsi" w:cs="Arial"/>
      <w:b/>
    </w:rPr>
  </w:style>
  <w:style w:type="paragraph" w:styleId="TOC1">
    <w:name w:val="toc 1"/>
    <w:basedOn w:val="Normal"/>
    <w:next w:val="Normal"/>
    <w:autoRedefine/>
    <w:uiPriority w:val="39"/>
    <w:unhideWhenUsed/>
    <w:rsid w:val="00D650BD"/>
    <w:pPr>
      <w:spacing w:after="100"/>
    </w:pPr>
  </w:style>
  <w:style w:type="paragraph" w:styleId="TOC2">
    <w:name w:val="toc 2"/>
    <w:basedOn w:val="Normal"/>
    <w:next w:val="Normal"/>
    <w:autoRedefine/>
    <w:uiPriority w:val="39"/>
    <w:unhideWhenUsed/>
    <w:rsid w:val="00D650BD"/>
    <w:pPr>
      <w:spacing w:after="100"/>
      <w:ind w:left="240"/>
    </w:pPr>
  </w:style>
  <w:style w:type="character" w:styleId="Hyperlink">
    <w:name w:val="Hyperlink"/>
    <w:basedOn w:val="DefaultParagraphFont"/>
    <w:uiPriority w:val="99"/>
    <w:unhideWhenUsed/>
    <w:rsid w:val="00D650BD"/>
    <w:rPr>
      <w:color w:val="0563C1" w:themeColor="hyperlink"/>
      <w:u w:val="single"/>
    </w:rPr>
  </w:style>
  <w:style w:type="paragraph" w:styleId="Footer">
    <w:name w:val="footer"/>
    <w:basedOn w:val="Normal"/>
    <w:link w:val="FooterChar"/>
    <w:uiPriority w:val="99"/>
    <w:unhideWhenUsed/>
    <w:rsid w:val="00D650BD"/>
    <w:pPr>
      <w:tabs>
        <w:tab w:val="center" w:pos="4680"/>
        <w:tab w:val="right" w:pos="9360"/>
      </w:tabs>
    </w:pPr>
  </w:style>
  <w:style w:type="character" w:customStyle="1" w:styleId="FooterChar">
    <w:name w:val="Footer Char"/>
    <w:basedOn w:val="DefaultParagraphFont"/>
    <w:link w:val="Footer"/>
    <w:uiPriority w:val="99"/>
    <w:rsid w:val="00D650BD"/>
  </w:style>
  <w:style w:type="character" w:styleId="PageNumber">
    <w:name w:val="page number"/>
    <w:basedOn w:val="DefaultParagraphFont"/>
    <w:uiPriority w:val="99"/>
    <w:semiHidden/>
    <w:unhideWhenUsed/>
    <w:rsid w:val="00D650BD"/>
  </w:style>
  <w:style w:type="character" w:customStyle="1" w:styleId="ListParagraphChar">
    <w:name w:val="List Paragraph Char"/>
    <w:aliases w:val="Bullet OFM Char,List Paragraph in table Char,Table of contents numbered Char,Bullet list Char,Normal bullet 2 Char,Bullet Points Char,Liste Paragraf Char,Liststycke SKL Char,içindekiler vb Char,Sombreado multicolor - Énfasis 31 Char"/>
    <w:link w:val="ListParagraph"/>
    <w:uiPriority w:val="1"/>
    <w:qFormat/>
    <w:locked/>
    <w:rsid w:val="0064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8168">
      <w:bodyDiv w:val="1"/>
      <w:marLeft w:val="0"/>
      <w:marRight w:val="0"/>
      <w:marTop w:val="0"/>
      <w:marBottom w:val="0"/>
      <w:divBdr>
        <w:top w:val="none" w:sz="0" w:space="0" w:color="auto"/>
        <w:left w:val="none" w:sz="0" w:space="0" w:color="auto"/>
        <w:bottom w:val="none" w:sz="0" w:space="0" w:color="auto"/>
        <w:right w:val="none" w:sz="0" w:space="0" w:color="auto"/>
      </w:divBdr>
    </w:div>
    <w:div w:id="1625698056">
      <w:bodyDiv w:val="1"/>
      <w:marLeft w:val="0"/>
      <w:marRight w:val="0"/>
      <w:marTop w:val="0"/>
      <w:marBottom w:val="0"/>
      <w:divBdr>
        <w:top w:val="none" w:sz="0" w:space="0" w:color="auto"/>
        <w:left w:val="none" w:sz="0" w:space="0" w:color="auto"/>
        <w:bottom w:val="none" w:sz="0" w:space="0" w:color="auto"/>
        <w:right w:val="none" w:sz="0" w:space="0" w:color="auto"/>
      </w:divBdr>
    </w:div>
    <w:div w:id="2024089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ug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arkedenler.org" TargetMode="External"/><Relationship Id="rId2" Type="http://schemas.openxmlformats.org/officeDocument/2006/relationships/hyperlink" Target="https://habitatdernegi.org" TargetMode="External"/><Relationship Id="rId1" Type="http://schemas.openxmlformats.org/officeDocument/2006/relationships/hyperlink" Target="http://www.tog.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wlmkwlXGqX9uFDGTHbf71V+vSw==">AMUW2mUrrcHob3qwUm2+kJnkJRVztewfEtdTUOvljmTZXMwARki6WdaO1EKss/Cpu7dxfwyd8BSP/dvd0Rl9SaQ0HftWvQRb27hJvsCazcpINRMa3/T8Yy4=</go:docsCustomData>
</go:gDocsCustomXmlDataStorage>
</file>

<file path=customXml/itemProps1.xml><?xml version="1.0" encoding="utf-8"?>
<ds:datastoreItem xmlns:ds="http://schemas.openxmlformats.org/officeDocument/2006/customXml" ds:itemID="{7889FBF1-F459-B443-88A7-1CE33021AD4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24</Pages>
  <Words>9297</Words>
  <Characters>52995</Characters>
  <Application>Microsoft Office Word</Application>
  <DocSecurity>0</DocSecurity>
  <Lines>441</Lines>
  <Paragraphs>124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Sener Ünal</dc:creator>
  <cp:lastModifiedBy>ÖZGE KONURALP</cp:lastModifiedBy>
  <cp:revision>130</cp:revision>
  <cp:lastPrinted>2021-09-15T11:42:00Z</cp:lastPrinted>
  <dcterms:created xsi:type="dcterms:W3CDTF">2021-09-13T09:10:00Z</dcterms:created>
  <dcterms:modified xsi:type="dcterms:W3CDTF">2021-09-16T13:56:00Z</dcterms:modified>
</cp:coreProperties>
</file>