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C885B9" w14:textId="77777777" w:rsidR="00FC4DE5" w:rsidRDefault="00000000">
      <w:pPr>
        <w:jc w:val="center"/>
        <w:rPr>
          <w:b/>
        </w:rPr>
      </w:pPr>
      <w:r>
        <w:rPr>
          <w:b/>
        </w:rPr>
        <w:t>Hibe Çağrısı Başvuru Süresi Uzatma Duyurusu</w:t>
      </w:r>
    </w:p>
    <w:p w14:paraId="71BEED2F" w14:textId="77777777" w:rsidR="00FC4DE5" w:rsidRDefault="00000000">
      <w:pPr>
        <w:jc w:val="center"/>
      </w:pPr>
      <w:r>
        <w:rPr>
          <w:b/>
        </w:rPr>
        <w:t>STGM Afet Risk Yönetiminde Sivil Toplum Örgütlerinin Kapasitesinin Desteklenmesi Projesi Alt-Hibe Teklif Çağrısı</w:t>
      </w:r>
    </w:p>
    <w:p w14:paraId="449E2241" w14:textId="77777777" w:rsidR="00FC4DE5" w:rsidRDefault="00000000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STGM tarafından uygulanan </w:t>
      </w:r>
      <w:r>
        <w:rPr>
          <w:b/>
        </w:rPr>
        <w:t>Afet Risk Yönetiminde Sivil Toplum Örgütlerinin Kapasitesinin Desteklenmesi Projesi Alt-Hibe Programı</w:t>
      </w:r>
      <w:r>
        <w:rPr>
          <w:rFonts w:ascii="Arial" w:eastAsia="Arial" w:hAnsi="Arial" w:cs="Arial"/>
        </w:rPr>
        <w:t xml:space="preserve"> başvuruları için 02 Ağustos 2024 tarihinde Proje Teklif çağrısına çıkılmıştır. Başvuruların sunulması için belirlenen son tarih </w:t>
      </w:r>
      <w:r>
        <w:rPr>
          <w:rFonts w:ascii="Arial" w:eastAsia="Arial" w:hAnsi="Arial" w:cs="Arial"/>
          <w:b/>
        </w:rPr>
        <w:t>01.10.2024’ten 11.10.2024 Cuma Saat 23.59’a uzatılmıştır.</w:t>
      </w:r>
    </w:p>
    <w:p w14:paraId="0194ECF6" w14:textId="77777777" w:rsidR="00FC4DE5" w:rsidRDefault="00FC4DE5">
      <w:pPr>
        <w:spacing w:after="0"/>
        <w:jc w:val="both"/>
        <w:rPr>
          <w:rFonts w:ascii="Arial" w:eastAsia="Arial" w:hAnsi="Arial" w:cs="Arial"/>
          <w:b/>
        </w:rPr>
      </w:pPr>
    </w:p>
    <w:p w14:paraId="49534892" w14:textId="77777777" w:rsidR="00FC4DE5" w:rsidRDefault="00000000">
      <w:pPr>
        <w:jc w:val="both"/>
      </w:pPr>
      <w:r>
        <w:t>Alt-hibe programına başvuru koşulları ve süreçlerinde herhangi bir değişiklik yapılmamıştır.  Başvuru koşulları ve süreçlerinin detayları için STGM web sitesinde yayınlanmış olan Hibe Başvuru Rehberi ve ilgili eklerine aşağıdaki bağlantıdan ulaşabilirsiniz:</w:t>
      </w:r>
    </w:p>
    <w:p w14:paraId="1B13F384" w14:textId="77777777" w:rsidR="00FC4DE5" w:rsidRDefault="00000000">
      <w:pPr>
        <w:jc w:val="both"/>
      </w:pPr>
      <w:hyperlink r:id="rId5">
        <w:r>
          <w:rPr>
            <w:color w:val="467886"/>
            <w:u w:val="single"/>
          </w:rPr>
          <w:t>https://www.stgm.org.tr/stgm-afet-risk-yonetiminde-sivil-toplum-orgutlerinin-kapasitesinin-desteklenmesi-projesi-alt-hibe</w:t>
        </w:r>
      </w:hyperlink>
      <w:r>
        <w:t xml:space="preserve"> </w:t>
      </w:r>
    </w:p>
    <w:p w14:paraId="6771D229" w14:textId="77777777" w:rsidR="00FC4DE5" w:rsidRDefault="00000000">
      <w:pPr>
        <w:jc w:val="both"/>
      </w:pPr>
      <w:r>
        <w:t xml:space="preserve">Daha önce başvuru yapan STÖ’ler ihtiyaç duymaları halinde uzatma döneminde başvurularını geliştirerek yeniden başvuru yapabileceklerdir. Bu durumda, aynı projeyle yaptıkları son başvuruları dikkate alınacaktır. </w:t>
      </w:r>
    </w:p>
    <w:p w14:paraId="14986C7A" w14:textId="77777777" w:rsidR="00FC4DE5" w:rsidRDefault="00000000">
      <w:pPr>
        <w:jc w:val="both"/>
      </w:pPr>
      <w:r>
        <w:t xml:space="preserve">Alt-hibe programı kapsamında açıklama talep etmek üzere </w:t>
      </w:r>
      <w:r>
        <w:rPr>
          <w:b/>
        </w:rPr>
        <w:t>18 Eylül 2024</w:t>
      </w:r>
      <w:r>
        <w:t xml:space="preserve"> tarihine kadar </w:t>
      </w:r>
      <w:proofErr w:type="spellStart"/>
      <w:r>
        <w:t>STGM’ye</w:t>
      </w:r>
      <w:proofErr w:type="spellEnd"/>
      <w:r>
        <w:t xml:space="preserve"> gelen sorular ve cevaplarına STGM web sitesindeki aşağıdaki bağlantıdan ulaşabilirsiniz: </w:t>
      </w:r>
    </w:p>
    <w:p w14:paraId="36864848" w14:textId="77777777" w:rsidR="00FC4DE5" w:rsidRDefault="00000000">
      <w:pPr>
        <w:jc w:val="both"/>
      </w:pPr>
      <w:hyperlink r:id="rId6">
        <w:r>
          <w:rPr>
            <w:color w:val="467886"/>
            <w:u w:val="single"/>
          </w:rPr>
          <w:t>https://www.stgm.org.tr/stgm-afet-risk-yonetiminde-stolerin-kapasitesinin-desteklenmesi-projesi-alt-hibe-teklif-cagrisi-0</w:t>
        </w:r>
      </w:hyperlink>
      <w:r>
        <w:t xml:space="preserve"> </w:t>
      </w:r>
    </w:p>
    <w:p w14:paraId="588FC254" w14:textId="77777777" w:rsidR="00FC4DE5" w:rsidRDefault="00000000">
      <w:pPr>
        <w:jc w:val="both"/>
      </w:pPr>
      <w:r>
        <w:t>Uzatma doğrultusunda güncellenen alt-hibe programı zaman planlaması aşağıdaki gibidir:</w:t>
      </w:r>
    </w:p>
    <w:p w14:paraId="1E1EF7FE" w14:textId="77777777" w:rsidR="00FC4DE5" w:rsidRDefault="00000000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GÜNCELLENMİŞ ÖNGÖRÜLEN ZAMAN PLANI </w:t>
      </w:r>
    </w:p>
    <w:p w14:paraId="251C9F32" w14:textId="77777777" w:rsidR="00FC4DE5" w:rsidRDefault="00000000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(Başvuru Rehberi Bölüm 6, syf.14) </w:t>
      </w:r>
    </w:p>
    <w:tbl>
      <w:tblPr>
        <w:tblStyle w:val="a"/>
        <w:tblpPr w:leftFromText="180" w:rightFromText="180" w:topFromText="180" w:bottomFromText="180" w:vertAnchor="text" w:tblpX="121"/>
        <w:tblW w:w="93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954"/>
        <w:gridCol w:w="4394"/>
      </w:tblGrid>
      <w:tr w:rsidR="00FC4DE5" w14:paraId="5F155D25" w14:textId="77777777" w:rsidTr="00F24E68">
        <w:trPr>
          <w:trHeight w:val="300"/>
        </w:trPr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614056C" w14:textId="77777777" w:rsidR="00FC4DE5" w:rsidRDefault="00000000" w:rsidP="00F24E68">
            <w:pPr>
              <w:spacing w:after="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FAALİYET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920EC48" w14:textId="77777777" w:rsidR="00FC4DE5" w:rsidRDefault="00000000" w:rsidP="00F24E68">
            <w:pPr>
              <w:spacing w:after="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ÖNGÖRÜLEN TARİH</w:t>
            </w:r>
          </w:p>
        </w:tc>
      </w:tr>
      <w:tr w:rsidR="00FC4DE5" w14:paraId="7A706BDF" w14:textId="77777777" w:rsidTr="00F24E68">
        <w:trPr>
          <w:trHeight w:val="300"/>
        </w:trPr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1A35039" w14:textId="77777777" w:rsidR="00FC4DE5" w:rsidRDefault="00000000" w:rsidP="00F24E68">
            <w:pPr>
              <w:spacing w:after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Hibe Teklif Çağrısına Çıkılması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0149773F" w14:textId="77777777" w:rsidR="00FC4DE5" w:rsidRDefault="00000000" w:rsidP="00F24E68">
            <w:pPr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02.08.2024 Cuma</w:t>
            </w:r>
          </w:p>
        </w:tc>
      </w:tr>
      <w:tr w:rsidR="00FC4DE5" w14:paraId="2306DE7E" w14:textId="77777777" w:rsidTr="00F24E68">
        <w:trPr>
          <w:trHeight w:val="348"/>
        </w:trPr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45E74EDC" w14:textId="77777777" w:rsidR="00FC4DE5" w:rsidRDefault="00000000" w:rsidP="00F24E68">
            <w:pPr>
              <w:spacing w:after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Çevrimiçi Bilgilendirme Toplantıları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5C93519" w14:textId="77777777" w:rsidR="00FC4DE5" w:rsidRDefault="00000000" w:rsidP="00F24E68">
            <w:pPr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14.08.2024 Çarşamba / 17.09.2024 Salı</w:t>
            </w:r>
          </w:p>
        </w:tc>
      </w:tr>
      <w:tr w:rsidR="00FC4DE5" w14:paraId="5642F994" w14:textId="77777777" w:rsidTr="00F24E68">
        <w:trPr>
          <w:trHeight w:val="268"/>
        </w:trPr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9925C84" w14:textId="77777777" w:rsidR="00FC4DE5" w:rsidRDefault="00000000" w:rsidP="00F24E68">
            <w:pPr>
              <w:spacing w:after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STGM’den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açıklama talep etmek için son tarih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EF41E80" w14:textId="77777777" w:rsidR="00FC4DE5" w:rsidRDefault="00000000" w:rsidP="00F24E68">
            <w:pPr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18.09.2024 Çarşamba</w:t>
            </w:r>
          </w:p>
        </w:tc>
      </w:tr>
      <w:tr w:rsidR="00FC4DE5" w14:paraId="441BD9B7" w14:textId="77777777" w:rsidTr="00F24E68">
        <w:trPr>
          <w:trHeight w:val="386"/>
        </w:trPr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26D7DE0" w14:textId="77777777" w:rsidR="00FC4DE5" w:rsidRDefault="00000000" w:rsidP="00F24E68">
            <w:pPr>
              <w:spacing w:after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STGM’nin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açıklamaları yayımlayacağı son tarih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1D82F5C9" w14:textId="77777777" w:rsidR="00FC4DE5" w:rsidRDefault="00000000" w:rsidP="00F24E68">
            <w:pPr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25.09.2024 Çarşamba</w:t>
            </w:r>
          </w:p>
        </w:tc>
      </w:tr>
      <w:tr w:rsidR="00FC4DE5" w14:paraId="2AA9E602" w14:textId="77777777" w:rsidTr="00F24E68">
        <w:trPr>
          <w:trHeight w:val="417"/>
        </w:trPr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B7C1612" w14:textId="77777777" w:rsidR="00FC4DE5" w:rsidRDefault="00000000" w:rsidP="00F24E68">
            <w:pPr>
              <w:spacing w:after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Başvuru Formunun teslim edilmesi için son tarih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F5E95E9" w14:textId="0EFC1BF9" w:rsidR="00FC4DE5" w:rsidRDefault="00000000" w:rsidP="00F24E68">
            <w:pPr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11.10.2024 Cuma</w:t>
            </w:r>
            <w:r w:rsidR="00F24E68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Saat: 23.59</w:t>
            </w:r>
          </w:p>
        </w:tc>
      </w:tr>
      <w:tr w:rsidR="00FC4DE5" w14:paraId="7311C870" w14:textId="77777777" w:rsidTr="00F24E68">
        <w:trPr>
          <w:trHeight w:val="409"/>
        </w:trPr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2E9B6D0" w14:textId="77777777" w:rsidR="00FC4DE5" w:rsidRDefault="00000000" w:rsidP="00F24E68">
            <w:pPr>
              <w:spacing w:after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Nihai Sonuçların Başvuru Sahiplerine Bildirilmesi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B172C77" w14:textId="77777777" w:rsidR="00FC4DE5" w:rsidRDefault="00000000" w:rsidP="00F24E68">
            <w:pPr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26.12.2024 Perşembe</w:t>
            </w:r>
          </w:p>
        </w:tc>
      </w:tr>
      <w:tr w:rsidR="00FC4DE5" w14:paraId="3625BC33" w14:textId="77777777" w:rsidTr="00F24E68">
        <w:trPr>
          <w:trHeight w:val="401"/>
        </w:trPr>
        <w:tc>
          <w:tcPr>
            <w:tcW w:w="4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0C437098" w14:textId="77777777" w:rsidR="00FC4DE5" w:rsidRDefault="00000000" w:rsidP="00F24E68">
            <w:pPr>
              <w:spacing w:after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Sözleşmelerin İmzalanması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12432D18" w14:textId="77777777" w:rsidR="00FC4DE5" w:rsidRDefault="00000000" w:rsidP="00F24E68">
            <w:pPr>
              <w:spacing w:after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06.01.2024 Pazartesi – 17.01.2024 Cuma</w:t>
            </w:r>
          </w:p>
        </w:tc>
      </w:tr>
    </w:tbl>
    <w:p w14:paraId="60B1B922" w14:textId="77777777" w:rsidR="00FC4DE5" w:rsidRDefault="00000000">
      <w:pPr>
        <w:spacing w:after="0"/>
        <w:jc w:val="center"/>
      </w:pPr>
      <w:r>
        <w:rPr>
          <w:rFonts w:ascii="Arial" w:eastAsia="Arial" w:hAnsi="Arial" w:cs="Arial"/>
        </w:rPr>
        <w:t xml:space="preserve"> </w:t>
      </w:r>
    </w:p>
    <w:p w14:paraId="1D182791" w14:textId="77777777" w:rsidR="00FC4DE5" w:rsidRDefault="00FC4DE5">
      <w:pPr>
        <w:rPr>
          <w:b/>
        </w:rPr>
      </w:pPr>
    </w:p>
    <w:p w14:paraId="42B2B3D3" w14:textId="77777777" w:rsidR="00FC4DE5" w:rsidRDefault="00000000">
      <w:r>
        <w:t xml:space="preserve">  </w:t>
      </w:r>
    </w:p>
    <w:p w14:paraId="5CA990CC" w14:textId="77777777" w:rsidR="00FC4DE5" w:rsidRDefault="00FC4DE5"/>
    <w:p w14:paraId="7024D892" w14:textId="77777777" w:rsidR="00FC4DE5" w:rsidRDefault="00FC4DE5"/>
    <w:sectPr w:rsidR="00FC4DE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F7E0536-4BF2-634B-ACF3-9827395C6FA2}"/>
    <w:embedBold r:id="rId2" w:fontKey="{64CDD7CA-DED0-6748-85E2-5062E2FF47CD}"/>
    <w:embedItalic r:id="rId3" w:fontKey="{FF021177-282C-6E47-9CFC-8A93A7E346C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E44BA1A5-9072-B54F-9EA1-5535EFEE7E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60C76A2-36B1-B94B-B030-59A665ADC1FA}"/>
    <w:embedBold r:id="rId6" w:fontKey="{3C90B6AF-0A77-1946-9943-27508B4C6B1E}"/>
    <w:embedItalic r:id="rId7" w:fontKey="{940959BA-F33E-2E47-874D-8A0F5EC343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666F06C-1373-624E-8007-5650ABA52999}"/>
    <w:embedBold r:id="rId9" w:fontKey="{2A05B78B-F3AD-D443-A21E-F5B70C87B0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5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DE5"/>
    <w:rsid w:val="006736C9"/>
    <w:rsid w:val="00D42154"/>
    <w:rsid w:val="00F24E68"/>
    <w:rsid w:val="00FC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E36CCD"/>
  <w15:docId w15:val="{EB4F865E-2DA5-3D4F-BA75-B0DDBA78D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tr-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E2F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E2F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E2F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E2F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E2F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E2F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E2F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E2F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E2F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rsid w:val="00DE2F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alk1Char">
    <w:name w:val="Başlık 1 Char"/>
    <w:basedOn w:val="VarsaylanParagrafYazTipi"/>
    <w:link w:val="Balk1"/>
    <w:uiPriority w:val="9"/>
    <w:rsid w:val="00DE2F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E2F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E2F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E2F42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E2F42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E2F42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E2F42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E2F42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E2F42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E2F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Pr>
      <w:color w:val="595959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E2F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E2F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E2F42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E2F42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E2F42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E2F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E2F42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E2F42"/>
    <w:rPr>
      <w:b/>
      <w:bCs/>
      <w:smallCaps/>
      <w:color w:val="0F4761" w:themeColor="accent1" w:themeShade="BF"/>
      <w:spacing w:val="5"/>
    </w:rPr>
  </w:style>
  <w:style w:type="character" w:styleId="Kpr">
    <w:name w:val="Hyperlink"/>
    <w:basedOn w:val="VarsaylanParagrafYazTipi"/>
    <w:uiPriority w:val="99"/>
    <w:unhideWhenUsed/>
    <w:rsid w:val="00DE2F42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E2F42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stgm.org.tr/stgm-afet-risk-yonetiminde-stolerin-kapasitesinin-desteklenmesi-projesi-alt-hibe-teklif-cagrisi-0" TargetMode="External"/><Relationship Id="rId5" Type="http://schemas.openxmlformats.org/officeDocument/2006/relationships/hyperlink" Target="https://www.stgm.org.tr/stgm-afet-risk-yonetiminde-sivil-toplum-orgutlerinin-kapasitesinin-desteklenmesi-projesi-alt-hibe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UWDV74l6aor5KD5BWza7H9vxug==">CgMxLjA4AHIhMVIxY3N6Wmt0R05oRGE1WkVaUXlNdGprZUNNNUNsMF9B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345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STGM Office 8</dc:creator>
  <cp:lastModifiedBy>STGM Office 8</cp:lastModifiedBy>
  <cp:revision>3</cp:revision>
  <dcterms:created xsi:type="dcterms:W3CDTF">2024-09-27T11:16:00Z</dcterms:created>
  <dcterms:modified xsi:type="dcterms:W3CDTF">2024-09-27T11:18:00Z</dcterms:modified>
</cp:coreProperties>
</file>