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0F5" w:rsidRPr="00B060F5" w:rsidRDefault="00B060F5" w:rsidP="00B060F5">
      <w:pPr>
        <w:spacing w:after="0" w:line="360" w:lineRule="atLeast"/>
        <w:jc w:val="both"/>
        <w:textAlignment w:val="baseline"/>
        <w:rPr>
          <w:rFonts w:ascii="Times New Roman" w:eastAsia="Times New Roman" w:hAnsi="Times New Roman" w:cs="Times New Roman"/>
          <w:b/>
          <w:sz w:val="24"/>
          <w:szCs w:val="24"/>
          <w:lang w:eastAsia="tr-TR"/>
        </w:rPr>
      </w:pPr>
      <w:r w:rsidRPr="00B060F5">
        <w:rPr>
          <w:rFonts w:ascii="Times New Roman" w:eastAsia="Times New Roman" w:hAnsi="Times New Roman" w:cs="Times New Roman"/>
          <w:b/>
          <w:sz w:val="24"/>
          <w:szCs w:val="24"/>
          <w:lang w:eastAsia="tr-TR"/>
        </w:rPr>
        <w:t>PROTECTION AND WELL-BEING FACILITATOR / KOLAYLAŞTIRICI</w:t>
      </w: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GÖÇ-DER, in collaboration with the Keçiören Migrant Services Center (KMSC) in the premises of Keçiören Municipality, and in partnership with Save the Children (SC), is welcoming job applications for a </w:t>
      </w:r>
      <w:r w:rsidRPr="00B060F5">
        <w:rPr>
          <w:rFonts w:ascii="Times New Roman" w:eastAsia="Times New Roman" w:hAnsi="Times New Roman" w:cs="Times New Roman"/>
          <w:b/>
          <w:bCs/>
          <w:sz w:val="24"/>
          <w:szCs w:val="24"/>
          <w:bdr w:val="none" w:sz="0" w:space="0" w:color="auto" w:frame="1"/>
          <w:lang w:eastAsia="tr-TR"/>
        </w:rPr>
        <w:t>Protection and Well-being Faciliator</w:t>
      </w:r>
      <w:r w:rsidRPr="00B060F5">
        <w:rPr>
          <w:rFonts w:ascii="Times New Roman" w:eastAsia="Times New Roman" w:hAnsi="Times New Roman" w:cs="Times New Roman"/>
          <w:sz w:val="24"/>
          <w:szCs w:val="24"/>
          <w:lang w:eastAsia="tr-TR"/>
        </w:rPr>
        <w:t>. S/he will be supporting the project “Strengthened Protection and Wellbeing Among Refugee Children, Youth and Adults in Istanbul and Ankara”, which aims to ensure that community activities identify the boys and girls most at risk, safe and ethical referrals are made and communities are engaged in safeguarding children’s protection. The Project activities will be implemented in close collaboration with Keçiören Migrant Services Center specialized on child protection, to support an expansion of the services and ensure a holistic response to children’s protection, wellbeing and development.</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Association of Migrant Rights and Social Cohesion (GÖÇ-DER) founded with an aim to conduct researches, creating, implementing and guiding solution strategies, carrying out social cohesion activities and developing national and international policies and projects on migration dynamics, migrants and IDP within the framework of the definitions of the UN Conventions and in accordance with the Law on Foreigners and International Protection and the Regulation on Temporary Protection, takes the role on contributing to building the capacities of the victims of external and internal migration (especially the disadvantaged groups) for ensuring their social well-being and cohesion. It conducts activities to address the challenges on social issues resulted from internal and external migration through researches and projects.</w:t>
      </w: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b/>
          <w:bCs/>
          <w:sz w:val="24"/>
          <w:szCs w:val="24"/>
          <w:bdr w:val="none" w:sz="0" w:space="0" w:color="auto" w:frame="1"/>
          <w:lang w:eastAsia="tr-TR"/>
        </w:rPr>
        <w:t>Reports to:</w:t>
      </w:r>
      <w:r w:rsidRPr="00B060F5">
        <w:rPr>
          <w:rFonts w:ascii="Times New Roman" w:eastAsia="Times New Roman" w:hAnsi="Times New Roman" w:cs="Times New Roman"/>
          <w:sz w:val="24"/>
          <w:szCs w:val="24"/>
          <w:lang w:eastAsia="tr-TR"/>
        </w:rPr>
        <w:t> Child Protection and Psychosocial Support Expert</w:t>
      </w:r>
    </w:p>
    <w:p w:rsid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b/>
          <w:bCs/>
          <w:sz w:val="24"/>
          <w:szCs w:val="24"/>
          <w:bdr w:val="none" w:sz="0" w:space="0" w:color="auto" w:frame="1"/>
          <w:lang w:eastAsia="tr-TR"/>
        </w:rPr>
        <w:t>Staff directly reporting to this position:</w:t>
      </w:r>
      <w:r w:rsidRPr="00B060F5">
        <w:rPr>
          <w:rFonts w:ascii="Times New Roman" w:eastAsia="Times New Roman" w:hAnsi="Times New Roman" w:cs="Times New Roman"/>
          <w:sz w:val="24"/>
          <w:szCs w:val="24"/>
          <w:lang w:eastAsia="tr-TR"/>
        </w:rPr>
        <w:t> NA</w:t>
      </w:r>
    </w:p>
    <w:p w:rsidR="00A53EE1" w:rsidRDefault="00A53EE1" w:rsidP="00B060F5">
      <w:pPr>
        <w:spacing w:after="0" w:line="360" w:lineRule="atLeast"/>
        <w:jc w:val="both"/>
        <w:textAlignment w:val="baseline"/>
        <w:rPr>
          <w:rFonts w:ascii="Times New Roman" w:eastAsia="Times New Roman" w:hAnsi="Times New Roman" w:cs="Times New Roman"/>
          <w:sz w:val="24"/>
          <w:szCs w:val="24"/>
          <w:lang w:eastAsia="tr-TR"/>
        </w:rPr>
      </w:pPr>
    </w:p>
    <w:p w:rsidR="00A53EE1" w:rsidRPr="00B060F5" w:rsidRDefault="00A53EE1" w:rsidP="00AE7B7C">
      <w:pPr>
        <w:spacing w:after="0" w:line="360" w:lineRule="atLeast"/>
        <w:jc w:val="both"/>
        <w:textAlignment w:val="baseline"/>
        <w:rPr>
          <w:rFonts w:ascii="Times New Roman" w:eastAsia="Times New Roman" w:hAnsi="Times New Roman" w:cs="Times New Roman"/>
          <w:sz w:val="24"/>
          <w:szCs w:val="24"/>
          <w:lang w:eastAsia="tr-TR"/>
        </w:rPr>
      </w:pPr>
      <w:r w:rsidRPr="00A53EE1">
        <w:rPr>
          <w:rFonts w:ascii="Times New Roman" w:eastAsia="Times New Roman" w:hAnsi="Times New Roman" w:cs="Times New Roman"/>
          <w:b/>
          <w:sz w:val="24"/>
          <w:szCs w:val="24"/>
          <w:lang w:eastAsia="tr-TR"/>
        </w:rPr>
        <w:t>Number of individuals to be employed:</w:t>
      </w:r>
      <w:r>
        <w:rPr>
          <w:rFonts w:ascii="Times New Roman" w:eastAsia="Times New Roman" w:hAnsi="Times New Roman" w:cs="Times New Roman"/>
          <w:sz w:val="24"/>
          <w:szCs w:val="24"/>
          <w:lang w:eastAsia="tr-TR"/>
        </w:rPr>
        <w:t xml:space="preserve"> </w:t>
      </w:r>
      <w:r w:rsidR="00AE7B7C">
        <w:rPr>
          <w:rFonts w:ascii="Times New Roman" w:eastAsia="Times New Roman" w:hAnsi="Times New Roman" w:cs="Times New Roman"/>
          <w:sz w:val="24"/>
          <w:szCs w:val="24"/>
          <w:lang w:eastAsia="tr-TR"/>
        </w:rPr>
        <w:t>2</w:t>
      </w:r>
    </w:p>
    <w:p w:rsidR="00507371" w:rsidRDefault="00507371" w:rsidP="00B060F5">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tr-TR"/>
        </w:rPr>
      </w:pP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b/>
          <w:bCs/>
          <w:sz w:val="24"/>
          <w:szCs w:val="24"/>
          <w:bdr w:val="none" w:sz="0" w:space="0" w:color="auto" w:frame="1"/>
          <w:lang w:eastAsia="tr-TR"/>
        </w:rPr>
        <w:t>KEY AREAS OF ACCOUNTABILITY</w:t>
      </w:r>
    </w:p>
    <w:p w:rsidR="00B060F5" w:rsidRPr="00B060F5" w:rsidRDefault="00B060F5" w:rsidP="00B060F5">
      <w:pPr>
        <w:numPr>
          <w:ilvl w:val="0"/>
          <w:numId w:val="1"/>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Contribute to the development of materials with the focus on protection, child protection, psychosocial support and resilience (for trainings, workshops, awareness-raising events and other activities) under the technical leadership of the CP/PSS Expert and Community Engagement Expert.</w:t>
      </w:r>
    </w:p>
    <w:p w:rsidR="00B060F5" w:rsidRPr="00B060F5" w:rsidRDefault="00B060F5" w:rsidP="00B060F5">
      <w:pPr>
        <w:numPr>
          <w:ilvl w:val="0"/>
          <w:numId w:val="1"/>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Facilitate trainings, workshops and in house awareness raising sessions on protection, child protection, refugees rights and other topics requested by asylum seekers and refugees.</w:t>
      </w:r>
    </w:p>
    <w:p w:rsidR="00B060F5" w:rsidRPr="00B060F5" w:rsidRDefault="00B060F5" w:rsidP="00B060F5">
      <w:pPr>
        <w:numPr>
          <w:ilvl w:val="0"/>
          <w:numId w:val="1"/>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xml:space="preserve">Lead (with the support from the Social Workers of the project) the implementation the Child and Youth Resilience Programs, which includes regular and structured workshops with girls </w:t>
      </w:r>
      <w:r w:rsidRPr="00B060F5">
        <w:rPr>
          <w:rFonts w:ascii="Times New Roman" w:eastAsia="Times New Roman" w:hAnsi="Times New Roman" w:cs="Times New Roman"/>
          <w:sz w:val="24"/>
          <w:szCs w:val="24"/>
          <w:lang w:eastAsia="tr-TR"/>
        </w:rPr>
        <w:lastRenderedPageBreak/>
        <w:t>and boys, and with their parents/caregivers. Co-lead trainings in Child-to-Child Psychological First Aid.</w:t>
      </w:r>
    </w:p>
    <w:p w:rsidR="00B060F5" w:rsidRPr="00B060F5" w:rsidRDefault="00B060F5" w:rsidP="00B060F5">
      <w:pPr>
        <w:numPr>
          <w:ilvl w:val="0"/>
          <w:numId w:val="1"/>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Support the implementation of awareness raising and information dissemination activities and events.</w:t>
      </w:r>
    </w:p>
    <w:p w:rsidR="00B060F5" w:rsidRPr="00B060F5" w:rsidRDefault="00B060F5" w:rsidP="00B060F5">
      <w:pPr>
        <w:numPr>
          <w:ilvl w:val="0"/>
          <w:numId w:val="1"/>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Actively engage inthe identification of boys and girls, women and men in need for child protection, mental health and psychosocial or other services, and the safe and ethical referrals to necessary services (both in and out of the center) in accordance with developed SOPs for referrals and Information Sharing Protocols.</w:t>
      </w:r>
    </w:p>
    <w:p w:rsidR="00B060F5" w:rsidRPr="00B060F5" w:rsidRDefault="00B060F5" w:rsidP="00B060F5">
      <w:pPr>
        <w:numPr>
          <w:ilvl w:val="0"/>
          <w:numId w:val="1"/>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Regularly report to the Child Protection and PSS Expert, and actively engage in technicalsupervision sessions (including as a peer-support).</w:t>
      </w:r>
    </w:p>
    <w:p w:rsidR="00B060F5" w:rsidRPr="00B060F5" w:rsidRDefault="00B060F5" w:rsidP="00B060F5">
      <w:pPr>
        <w:numPr>
          <w:ilvl w:val="0"/>
          <w:numId w:val="1"/>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Actively contributing to making the project gender sensitive (and to the extent gender transformative) and safe for children at all times.</w:t>
      </w:r>
    </w:p>
    <w:p w:rsidR="00B060F5" w:rsidRPr="00B060F5" w:rsidRDefault="00B060F5" w:rsidP="00B060F5">
      <w:pPr>
        <w:numPr>
          <w:ilvl w:val="0"/>
          <w:numId w:val="1"/>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Actively contribute to effective implementation of accountability mechanisms of the project.</w:t>
      </w:r>
    </w:p>
    <w:p w:rsidR="00B060F5" w:rsidRPr="00B060F5" w:rsidRDefault="00B060F5" w:rsidP="00B060F5">
      <w:pPr>
        <w:numPr>
          <w:ilvl w:val="0"/>
          <w:numId w:val="1"/>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Deliver outstanding outcomes for children in their best interests that reflect zero tolerance of abuse, exploitation, neglect and violence.</w:t>
      </w:r>
    </w:p>
    <w:p w:rsidR="00B060F5" w:rsidRPr="00B060F5" w:rsidRDefault="00B060F5" w:rsidP="00B060F5">
      <w:pPr>
        <w:numPr>
          <w:ilvl w:val="0"/>
          <w:numId w:val="1"/>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Support the implementation of relevant MEAL tools and approaches, to feed into accountability, learning and evidence building.</w:t>
      </w: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b/>
          <w:bCs/>
          <w:sz w:val="24"/>
          <w:szCs w:val="24"/>
          <w:bdr w:val="none" w:sz="0" w:space="0" w:color="auto" w:frame="1"/>
          <w:lang w:eastAsia="tr-TR"/>
        </w:rPr>
        <w:t>REQUIRED QUALIFICATIONS</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Bachelor degree in social work, psychology, sociology or relevant fields (preferably with an MA or Ms on social sciences).</w:t>
      </w: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w:t>
      </w:r>
      <w:r w:rsidRPr="00B060F5">
        <w:rPr>
          <w:rFonts w:ascii="Times New Roman" w:eastAsia="Times New Roman" w:hAnsi="Times New Roman" w:cs="Times New Roman"/>
          <w:b/>
          <w:bCs/>
          <w:sz w:val="24"/>
          <w:szCs w:val="24"/>
          <w:bdr w:val="none" w:sz="0" w:space="0" w:color="auto" w:frame="1"/>
          <w:lang w:eastAsia="tr-TR"/>
        </w:rPr>
        <w:t>At least 2 years of experience</w:t>
      </w:r>
      <w:r w:rsidRPr="00B060F5">
        <w:rPr>
          <w:rFonts w:ascii="Times New Roman" w:eastAsia="Times New Roman" w:hAnsi="Times New Roman" w:cs="Times New Roman"/>
          <w:sz w:val="24"/>
          <w:szCs w:val="24"/>
          <w:lang w:eastAsia="tr-TR"/>
        </w:rPr>
        <w:t> in the field of social work, protection, child protection and/or psychosocial support, ideally with special focus on children.</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Proven strong experience in developing, coordinating and delivering capacity building (trainings, mentoring, coaching, etc.) with the focus on social work, protection and child protection-related matters.</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Experience in working /facilitating activities with children and adolescents, and their families.</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lastRenderedPageBreak/>
        <w:t>· Strong knowledge about the Turkish legal system and social welfare system, particularly relating to refugee rights.</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Good technical understanding of (child) protection, participation and community based approaches.</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Strong skills and capacity for regular reporting.</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Strong interpersonal and communication skills.</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Able to work to tight deadlines and under pressure.</w:t>
      </w: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Fluent in </w:t>
      </w:r>
      <w:r w:rsidRPr="00B060F5">
        <w:rPr>
          <w:rFonts w:ascii="Times New Roman" w:eastAsia="Times New Roman" w:hAnsi="Times New Roman" w:cs="Times New Roman"/>
          <w:b/>
          <w:bCs/>
          <w:sz w:val="24"/>
          <w:szCs w:val="24"/>
          <w:bdr w:val="none" w:sz="0" w:space="0" w:color="auto" w:frame="1"/>
          <w:lang w:eastAsia="tr-TR"/>
        </w:rPr>
        <w:t>Turkish</w:t>
      </w:r>
      <w:r w:rsidRPr="00B060F5">
        <w:rPr>
          <w:rFonts w:ascii="Times New Roman" w:eastAsia="Times New Roman" w:hAnsi="Times New Roman" w:cs="Times New Roman"/>
          <w:sz w:val="24"/>
          <w:szCs w:val="24"/>
          <w:lang w:eastAsia="tr-TR"/>
        </w:rPr>
        <w:t>(written and spoken), and </w:t>
      </w:r>
      <w:r w:rsidRPr="00B060F5">
        <w:rPr>
          <w:rFonts w:ascii="Times New Roman" w:eastAsia="Times New Roman" w:hAnsi="Times New Roman" w:cs="Times New Roman"/>
          <w:b/>
          <w:bCs/>
          <w:sz w:val="24"/>
          <w:szCs w:val="24"/>
          <w:bdr w:val="none" w:sz="0" w:space="0" w:color="auto" w:frame="1"/>
          <w:lang w:eastAsia="tr-TR"/>
        </w:rPr>
        <w:t>Arabic</w:t>
      </w:r>
      <w:r w:rsidRPr="00B060F5">
        <w:rPr>
          <w:rFonts w:ascii="Times New Roman" w:eastAsia="Times New Roman" w:hAnsi="Times New Roman" w:cs="Times New Roman"/>
          <w:sz w:val="24"/>
          <w:szCs w:val="24"/>
          <w:lang w:eastAsia="tr-TR"/>
        </w:rPr>
        <w:t> (and other languages, such as Farsi and Dari) is highly desirable.</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Strong skills in computer literacy including the use of Microsoft Word and Excel.</w:t>
      </w: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b/>
          <w:bCs/>
          <w:sz w:val="24"/>
          <w:szCs w:val="24"/>
          <w:bdr w:val="none" w:sz="0" w:space="0" w:color="auto" w:frame="1"/>
          <w:lang w:eastAsia="tr-TR"/>
        </w:rPr>
        <w:t>DESIRABLE:</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MA or Ms on social services, psychology, human rights law, community development etc.</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Experience in working with NGOs.</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Experience in working with migrants, refugees and/or asylum seekers.</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Ability to speak multiple languages, including Arabic, Kurdish, Farsi or Dari is highly desirable.</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Previous trainings in e.g. child protection, protection, psychosocial support, psychological first aid and child safeguarding.</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w:t>
      </w:r>
    </w:p>
    <w:p w:rsidR="00507371" w:rsidRDefault="00507371" w:rsidP="00507371">
      <w:pPr>
        <w:spacing w:after="0" w:line="360" w:lineRule="atLeast"/>
        <w:jc w:val="both"/>
        <w:textAlignment w:val="baseline"/>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 xml:space="preserve">Göçmen Hakları ve Sosyal Uyum Derneği (GÖÇ-DER), Keçiören Belediyesi bünyesinde hizmet veren Keçiören Göçmen Hizmetleri Merkezi (KGHM) ile işbirliği içinde ve Save The Children (SCI) ile ortaklaşa olarak yürütülecek “İstanbul ve Ankara’da ikamet eden Mülteci Çocuk, Genç ve Yetişkinleri Koruma ve Refahı Güçlendirme” projesinde görevlendirilmek üzere </w:t>
      </w:r>
      <w:r>
        <w:rPr>
          <w:rFonts w:ascii="Times New Roman" w:eastAsia="Times New Roman" w:hAnsi="Times New Roman" w:cs="Times New Roman"/>
          <w:b/>
          <w:sz w:val="24"/>
          <w:szCs w:val="24"/>
          <w:lang w:eastAsia="tr-TR"/>
        </w:rPr>
        <w:t>“Kolaylaştırıcı</w:t>
      </w:r>
      <w:r>
        <w:rPr>
          <w:rFonts w:ascii="Times New Roman" w:eastAsia="Times New Roman" w:hAnsi="Times New Roman" w:cs="Times New Roman"/>
          <w:b/>
          <w:bCs/>
          <w:sz w:val="24"/>
          <w:szCs w:val="24"/>
          <w:bdr w:val="none" w:sz="0" w:space="0" w:color="auto" w:frame="1"/>
          <w:lang w:eastAsia="tr-TR"/>
        </w:rPr>
        <w:t>”</w:t>
      </w:r>
      <w:r>
        <w:rPr>
          <w:rFonts w:ascii="Times New Roman" w:eastAsia="Times New Roman" w:hAnsi="Times New Roman" w:cs="Times New Roman"/>
          <w:sz w:val="24"/>
          <w:szCs w:val="24"/>
          <w:lang w:eastAsia="tr-TR"/>
        </w:rPr>
        <w:t xml:space="preserve"> kadrosu için iş başvurularını kabul etmektedir. </w:t>
      </w:r>
      <w:proofErr w:type="gramEnd"/>
      <w:r>
        <w:rPr>
          <w:rFonts w:ascii="Times New Roman" w:eastAsia="Times New Roman" w:hAnsi="Times New Roman" w:cs="Times New Roman"/>
          <w:sz w:val="24"/>
          <w:szCs w:val="24"/>
          <w:lang w:eastAsia="tr-TR"/>
        </w:rPr>
        <w:t xml:space="preserve">Projenin amacı, risk altında bulunan çocukların korunmasını güvence altına almak ve etik kurallar çerçevesinde güvenli yönlendirmelerde bulunmaktır. Proje faaliyetleri, çocuk koruma konusunda </w:t>
      </w:r>
      <w:r>
        <w:rPr>
          <w:rFonts w:ascii="Times New Roman" w:eastAsia="Times New Roman" w:hAnsi="Times New Roman" w:cs="Times New Roman"/>
          <w:sz w:val="24"/>
          <w:szCs w:val="24"/>
          <w:lang w:eastAsia="tr-TR"/>
        </w:rPr>
        <w:lastRenderedPageBreak/>
        <w:t>uzmanlaşmış Keçiören Göçmen Hizmetleri Merkezi ile yakın işbirliği içinde yürütülecek, hizmetlerin yaygınlaştırılmasını destekleyecek ve çocukların korunması, refahı ve gelişimi için bütünsel bir müdahale ağı oluşturacaktır.</w:t>
      </w:r>
    </w:p>
    <w:p w:rsidR="00507371" w:rsidRDefault="00507371" w:rsidP="00507371">
      <w:pPr>
        <w:spacing w:after="360" w:line="360" w:lineRule="atLeast"/>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GÖÇ-DER göç alanında araştırmalar yapmak, çözüm stratejileri oluşturmak, uygulamak ve yönlendirmek, sosyal uyum faaliyetlerini yürütmek ve ulusal ve uluslararası politikalar ile göç dinamikleri, göçmenler ve ülke içinde yerinden olmuş kişilere yönelik çalışmalar gerçekleştirmek amacıyla kurulmuştur. BM Sözleşmelerinin tanımlarının çerçevesi ve Yabancılar ve Uluslararası Koruma ve Geçici Koruma Yönetmeliği uyarınca, dış ve iç göç mağdurlarının (özellikle dezavantajlı grupların) kapasitelerinin geliştirilmesine katkıda bulunma rolünü üstlenmektedir. Araştırma ve projeler yoluyla iç ve dış göçten kaynaklanan sosyal meselelere yönelik sorunları ele almak adına faaliyetler yürütmektedir.</w:t>
      </w: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b/>
          <w:bCs/>
          <w:sz w:val="24"/>
          <w:szCs w:val="24"/>
          <w:bdr w:val="none" w:sz="0" w:space="0" w:color="auto" w:frame="1"/>
          <w:lang w:eastAsia="tr-TR"/>
        </w:rPr>
        <w:t>Raporlama Yapılacak Kişi:</w:t>
      </w:r>
      <w:r w:rsidRPr="00B060F5">
        <w:rPr>
          <w:rFonts w:ascii="Times New Roman" w:eastAsia="Times New Roman" w:hAnsi="Times New Roman" w:cs="Times New Roman"/>
          <w:sz w:val="24"/>
          <w:szCs w:val="24"/>
          <w:lang w:eastAsia="tr-TR"/>
        </w:rPr>
        <w:t> Çocuk Koruma ve Psiko-sosyal Destek Uzmanı</w:t>
      </w:r>
    </w:p>
    <w:p w:rsid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b/>
          <w:bCs/>
          <w:sz w:val="24"/>
          <w:szCs w:val="24"/>
          <w:bdr w:val="none" w:sz="0" w:space="0" w:color="auto" w:frame="1"/>
          <w:lang w:eastAsia="tr-TR"/>
        </w:rPr>
        <w:t>Kendisine Raporlama Yapacak Kişiler:</w:t>
      </w:r>
      <w:r w:rsidRPr="00B060F5">
        <w:rPr>
          <w:rFonts w:ascii="Times New Roman" w:eastAsia="Times New Roman" w:hAnsi="Times New Roman" w:cs="Times New Roman"/>
          <w:sz w:val="24"/>
          <w:szCs w:val="24"/>
          <w:lang w:eastAsia="tr-TR"/>
        </w:rPr>
        <w:t> -</w:t>
      </w:r>
    </w:p>
    <w:p w:rsidR="00A53EE1" w:rsidRDefault="00A53EE1" w:rsidP="00B060F5">
      <w:pPr>
        <w:spacing w:after="0" w:line="360" w:lineRule="atLeast"/>
        <w:jc w:val="both"/>
        <w:textAlignment w:val="baseline"/>
        <w:rPr>
          <w:rFonts w:ascii="Times New Roman" w:eastAsia="Times New Roman" w:hAnsi="Times New Roman" w:cs="Times New Roman"/>
          <w:sz w:val="24"/>
          <w:szCs w:val="24"/>
          <w:lang w:eastAsia="tr-TR"/>
        </w:rPr>
      </w:pPr>
    </w:p>
    <w:p w:rsidR="00A53EE1" w:rsidRDefault="00A53EE1" w:rsidP="00B060F5">
      <w:pPr>
        <w:spacing w:after="0" w:line="360" w:lineRule="atLeast"/>
        <w:jc w:val="both"/>
        <w:textAlignment w:val="baseline"/>
        <w:rPr>
          <w:rFonts w:ascii="Times New Roman" w:eastAsia="Times New Roman" w:hAnsi="Times New Roman" w:cs="Times New Roman"/>
          <w:sz w:val="24"/>
          <w:szCs w:val="24"/>
          <w:lang w:eastAsia="tr-TR"/>
        </w:rPr>
      </w:pPr>
      <w:r w:rsidRPr="00A53EE1">
        <w:rPr>
          <w:rFonts w:ascii="Times New Roman" w:eastAsia="Times New Roman" w:hAnsi="Times New Roman" w:cs="Times New Roman"/>
          <w:b/>
          <w:sz w:val="24"/>
          <w:szCs w:val="24"/>
          <w:lang w:eastAsia="tr-TR"/>
        </w:rPr>
        <w:t>İstihdam edilecek kişi sayısı:</w:t>
      </w:r>
      <w:r w:rsidR="004721E6">
        <w:rPr>
          <w:rFonts w:ascii="Times New Roman" w:eastAsia="Times New Roman" w:hAnsi="Times New Roman" w:cs="Times New Roman"/>
          <w:sz w:val="24"/>
          <w:szCs w:val="24"/>
          <w:lang w:eastAsia="tr-TR"/>
        </w:rPr>
        <w:t xml:space="preserve"> 2</w:t>
      </w:r>
      <w:bookmarkStart w:id="0" w:name="_GoBack"/>
      <w:bookmarkEnd w:id="0"/>
    </w:p>
    <w:p w:rsidR="00A53EE1" w:rsidRPr="00B060F5" w:rsidRDefault="00A53EE1" w:rsidP="00B060F5">
      <w:pPr>
        <w:spacing w:after="0" w:line="360" w:lineRule="atLeast"/>
        <w:jc w:val="both"/>
        <w:textAlignment w:val="baseline"/>
        <w:rPr>
          <w:rFonts w:ascii="Times New Roman" w:eastAsia="Times New Roman" w:hAnsi="Times New Roman" w:cs="Times New Roman"/>
          <w:sz w:val="24"/>
          <w:szCs w:val="24"/>
          <w:lang w:eastAsia="tr-TR"/>
        </w:rPr>
      </w:pP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b/>
          <w:bCs/>
          <w:sz w:val="24"/>
          <w:szCs w:val="24"/>
          <w:bdr w:val="none" w:sz="0" w:space="0" w:color="auto" w:frame="1"/>
          <w:lang w:eastAsia="tr-TR"/>
        </w:rPr>
        <w:t>SORUMLULUK ALANLARI</w:t>
      </w:r>
    </w:p>
    <w:p w:rsidR="00B060F5" w:rsidRPr="00B060F5" w:rsidRDefault="00B060F5" w:rsidP="00B060F5">
      <w:pPr>
        <w:numPr>
          <w:ilvl w:val="0"/>
          <w:numId w:val="2"/>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Psiko-sosyal Destek Uzmanı ve Toplumsal Uyum Uzmanı liderliğinde, çocuk koruma, psiko-sosyal destek ve direnç konuları odağında materyallerin geliştirilmesine katkıda bulunmak (eğitimler, atölye çalışmaları, farkındalık etkinlikleri ve diğer faaliyetler)</w:t>
      </w:r>
    </w:p>
    <w:p w:rsidR="00B060F5" w:rsidRPr="00B060F5" w:rsidRDefault="00B060F5" w:rsidP="00B060F5">
      <w:pPr>
        <w:numPr>
          <w:ilvl w:val="0"/>
          <w:numId w:val="2"/>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Çocuk koruma ve mülteci hakları eğitimleri, bilinçlendirme faaliyetleriyle birlikte mülteci ve sığınmacılar tarafından talep edilen diğer eğitimlerin gerçekleştirmesine destek olmak ve kolaylaştırmak.</w:t>
      </w:r>
    </w:p>
    <w:p w:rsidR="00B060F5" w:rsidRPr="00B060F5" w:rsidRDefault="00B060F5" w:rsidP="00B060F5">
      <w:pPr>
        <w:numPr>
          <w:ilvl w:val="0"/>
          <w:numId w:val="2"/>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Düzenli ve yapılandırılmış atölye çalışmalarını içeren (Sosyal Çalışmacıların desteğiyle) “Child and Youth Resilience” Programlarının uygulanmasını yönetmek. Akran Psiko-sosyal İlk Yardım eğitimlerini ortaklaşa yönetmek.</w:t>
      </w:r>
    </w:p>
    <w:p w:rsidR="00B060F5" w:rsidRPr="00B060F5" w:rsidRDefault="00135930" w:rsidP="00B060F5">
      <w:pPr>
        <w:numPr>
          <w:ilvl w:val="0"/>
          <w:numId w:val="2"/>
        </w:numPr>
        <w:spacing w:after="360" w:line="360" w:lineRule="atLeast"/>
        <w:ind w:left="375"/>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Farkındalık ve bilgi yay</w:t>
      </w:r>
      <w:r w:rsidR="00B060F5" w:rsidRPr="00B060F5">
        <w:rPr>
          <w:rFonts w:ascii="Times New Roman" w:eastAsia="Times New Roman" w:hAnsi="Times New Roman" w:cs="Times New Roman"/>
          <w:sz w:val="24"/>
          <w:szCs w:val="24"/>
          <w:lang w:eastAsia="tr-TR"/>
        </w:rPr>
        <w:t>ma faaliyet ve organizasyonlarına destek vermek.</w:t>
      </w:r>
    </w:p>
    <w:p w:rsidR="00B060F5" w:rsidRPr="00B060F5" w:rsidRDefault="00B060F5" w:rsidP="00B060F5">
      <w:pPr>
        <w:numPr>
          <w:ilvl w:val="0"/>
          <w:numId w:val="2"/>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Tüm yaş ve cinsiyetlerde, koruma, ruh sağlığı, psiko-sosyal ve diğer hizmetlere ihtiyaç duyan bireylerin belirlenmesinde aktif rol almak ve bilgi paylaşma Protokolleri çerçevesinde ilgili hizmetlere (merkez içi ve dışında) güvenli ve etik yönlendirmelerde bulunmak.</w:t>
      </w:r>
    </w:p>
    <w:p w:rsidR="00B060F5" w:rsidRPr="00B060F5" w:rsidRDefault="00B060F5" w:rsidP="00B060F5">
      <w:pPr>
        <w:numPr>
          <w:ilvl w:val="0"/>
          <w:numId w:val="2"/>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lastRenderedPageBreak/>
        <w:t>Düzenli olarak Psiko-sosyal Destek Uzmanına raporlama yapmak ve teknik oturumlarda (akran desteği gibi) aktif olarak rol almak.</w:t>
      </w:r>
    </w:p>
    <w:p w:rsidR="00B060F5" w:rsidRPr="00B060F5" w:rsidRDefault="00B060F5" w:rsidP="00B060F5">
      <w:pPr>
        <w:numPr>
          <w:ilvl w:val="0"/>
          <w:numId w:val="2"/>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Her koşulda projenin toplumsal cinsiyete duyarlı ve çocuklar için güvenli bir şekilde uygulanmasına katkıda bulunmak.</w:t>
      </w:r>
    </w:p>
    <w:p w:rsidR="00B060F5" w:rsidRPr="00B060F5" w:rsidRDefault="00B060F5" w:rsidP="00B060F5">
      <w:pPr>
        <w:numPr>
          <w:ilvl w:val="0"/>
          <w:numId w:val="2"/>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Projenin hesap verilebilirlik ilkesinin etkin bir şekilde uygulanmasına katkıda bulunmak.</w:t>
      </w:r>
    </w:p>
    <w:p w:rsidR="00B060F5" w:rsidRPr="00B060F5" w:rsidRDefault="00B060F5" w:rsidP="00B060F5">
      <w:pPr>
        <w:numPr>
          <w:ilvl w:val="0"/>
          <w:numId w:val="2"/>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İstismar, taciz, ihmal ve şiddet olaylarına karşı taviz verilmeksizin çocukların yüksek yararı gözetilerek üstün sonuçlara ulaşmak.</w:t>
      </w:r>
    </w:p>
    <w:p w:rsidR="00B060F5" w:rsidRPr="00B060F5" w:rsidRDefault="00B060F5" w:rsidP="00B060F5">
      <w:pPr>
        <w:numPr>
          <w:ilvl w:val="0"/>
          <w:numId w:val="2"/>
        </w:numPr>
        <w:spacing w:after="360" w:line="360" w:lineRule="atLeast"/>
        <w:ind w:left="375"/>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Hesap verilebilirliği, öğrenmeyi ve kanıt oluşturmayı geliştirmek amacıyla MEAL araç ve yaklaşımlarının uygulanmasını desteklemek</w:t>
      </w: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b/>
          <w:bCs/>
          <w:sz w:val="24"/>
          <w:szCs w:val="24"/>
          <w:bdr w:val="none" w:sz="0" w:space="0" w:color="auto" w:frame="1"/>
          <w:lang w:eastAsia="tr-TR"/>
        </w:rPr>
        <w:t>ARANAN NİTELİKLER</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Sosyal hizmetler, psikoloji, sosyoloji ya da ilişkili alanlarda lisans derecesi (tercihen sosyal bilimler alanında yüksek lisans derecesi).</w:t>
      </w: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xml:space="preserve">· Sosyal hizmetler, koruma, çocuk </w:t>
      </w:r>
      <w:proofErr w:type="gramStart"/>
      <w:r w:rsidRPr="00B060F5">
        <w:rPr>
          <w:rFonts w:ascii="Times New Roman" w:eastAsia="Times New Roman" w:hAnsi="Times New Roman" w:cs="Times New Roman"/>
          <w:sz w:val="24"/>
          <w:szCs w:val="24"/>
          <w:lang w:eastAsia="tr-TR"/>
        </w:rPr>
        <w:t>koruma,</w:t>
      </w:r>
      <w:proofErr w:type="gramEnd"/>
      <w:r w:rsidRPr="00B060F5">
        <w:rPr>
          <w:rFonts w:ascii="Times New Roman" w:eastAsia="Times New Roman" w:hAnsi="Times New Roman" w:cs="Times New Roman"/>
          <w:sz w:val="24"/>
          <w:szCs w:val="24"/>
          <w:lang w:eastAsia="tr-TR"/>
        </w:rPr>
        <w:t xml:space="preserve"> ve/veya psikososyal destek alanında </w:t>
      </w:r>
      <w:r w:rsidRPr="00B060F5">
        <w:rPr>
          <w:rFonts w:ascii="Times New Roman" w:eastAsia="Times New Roman" w:hAnsi="Times New Roman" w:cs="Times New Roman"/>
          <w:b/>
          <w:bCs/>
          <w:sz w:val="24"/>
          <w:szCs w:val="24"/>
          <w:bdr w:val="none" w:sz="0" w:space="0" w:color="auto" w:frame="1"/>
          <w:lang w:eastAsia="tr-TR"/>
        </w:rPr>
        <w:t>en az 2 yıllık profesyonel tecrübe</w:t>
      </w:r>
      <w:r w:rsidRPr="00B060F5">
        <w:rPr>
          <w:rFonts w:ascii="Times New Roman" w:eastAsia="Times New Roman" w:hAnsi="Times New Roman" w:cs="Times New Roman"/>
          <w:sz w:val="24"/>
          <w:szCs w:val="24"/>
          <w:lang w:eastAsia="tr-TR"/>
        </w:rPr>
        <w:t>.</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Sosyal çalışma, koruma ve çocuk koruma konularına ilişkin kapasite geliştirme, koordine etme ve sunma (eğitimler, mentorlük, koçluk, vb.) alanında deneyim</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Çocuk, genç ve ailelerle çalışma tecrübesi</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Özellikle mülteciler bağlamında Türk hukuk sistemi ve refah sistemine ilişkin bilgi</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Çocuk koruma, çocuk katılımı ve topluluk temelli yaklaşımlarda teknik bilgi</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Düzenli raporlama becerisi</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Güçlü iletişim becerileri</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Yoğun çalışma temposuna ayak uydurabilmek</w:t>
      </w: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Akıcı </w:t>
      </w:r>
      <w:r w:rsidRPr="00B060F5">
        <w:rPr>
          <w:rFonts w:ascii="Times New Roman" w:eastAsia="Times New Roman" w:hAnsi="Times New Roman" w:cs="Times New Roman"/>
          <w:b/>
          <w:bCs/>
          <w:sz w:val="24"/>
          <w:szCs w:val="24"/>
          <w:bdr w:val="none" w:sz="0" w:space="0" w:color="auto" w:frame="1"/>
          <w:lang w:eastAsia="tr-TR"/>
        </w:rPr>
        <w:t>Türkçe</w:t>
      </w:r>
      <w:r w:rsidRPr="00B060F5">
        <w:rPr>
          <w:rFonts w:ascii="Times New Roman" w:eastAsia="Times New Roman" w:hAnsi="Times New Roman" w:cs="Times New Roman"/>
          <w:sz w:val="24"/>
          <w:szCs w:val="24"/>
          <w:lang w:eastAsia="tr-TR"/>
        </w:rPr>
        <w:t> (konuşma ve yazma), </w:t>
      </w:r>
      <w:r w:rsidRPr="00B060F5">
        <w:rPr>
          <w:rFonts w:ascii="Times New Roman" w:eastAsia="Times New Roman" w:hAnsi="Times New Roman" w:cs="Times New Roman"/>
          <w:b/>
          <w:bCs/>
          <w:sz w:val="24"/>
          <w:szCs w:val="24"/>
          <w:bdr w:val="none" w:sz="0" w:space="0" w:color="auto" w:frame="1"/>
          <w:lang w:eastAsia="tr-TR"/>
        </w:rPr>
        <w:t>Arapça</w:t>
      </w:r>
      <w:r w:rsidRPr="00B060F5">
        <w:rPr>
          <w:rFonts w:ascii="Times New Roman" w:eastAsia="Times New Roman" w:hAnsi="Times New Roman" w:cs="Times New Roman"/>
          <w:sz w:val="24"/>
          <w:szCs w:val="24"/>
          <w:lang w:eastAsia="tr-TR"/>
        </w:rPr>
        <w:t> ve diğer diller (Kürtçe, Farsça ve Dari) tercih sebebi.</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İleri düzey bilgisayar okuryazarlığı kabiliyeti (Microsoft Word ve Excel)</w:t>
      </w: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b/>
          <w:bCs/>
          <w:sz w:val="24"/>
          <w:szCs w:val="24"/>
          <w:bdr w:val="none" w:sz="0" w:space="0" w:color="auto" w:frame="1"/>
          <w:lang w:eastAsia="tr-TR"/>
        </w:rPr>
        <w:lastRenderedPageBreak/>
        <w:t>TERCİHEN:</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Mülteciler, göçmenler ve/veya sığınmacılarla çalışma tecrübesi.</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Çocuk koruma, psikososyal destek, psikolojik ilk yardım ve çocuk güvenliği konularında eğitim deneyimi</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Sosyal bilimler, insan hakları hukuku, topluluk gelişimi gibi alanlarda yüksek lisans derecesi,</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STK’larla çalışma tecrübesi</w:t>
      </w:r>
    </w:p>
    <w:p w:rsidR="00B060F5" w:rsidRPr="00B060F5" w:rsidRDefault="00B060F5" w:rsidP="00B060F5">
      <w:pPr>
        <w:spacing w:after="36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 Farklı diller (Arapça, Farsça, Dari) konuşabilme yeteneği.</w:t>
      </w:r>
    </w:p>
    <w:p w:rsidR="00B060F5" w:rsidRPr="00B060F5" w:rsidRDefault="00B060F5" w:rsidP="00B060F5">
      <w:pPr>
        <w:spacing w:line="240" w:lineRule="auto"/>
        <w:jc w:val="both"/>
        <w:textAlignment w:val="baseline"/>
        <w:rPr>
          <w:rFonts w:ascii="Times New Roman" w:eastAsia="Times New Roman" w:hAnsi="Times New Roman" w:cs="Times New Roman"/>
          <w:b/>
          <w:bCs/>
          <w:caps/>
          <w:sz w:val="24"/>
          <w:szCs w:val="24"/>
          <w:lang w:eastAsia="tr-TR"/>
        </w:rPr>
      </w:pPr>
      <w:r w:rsidRPr="00B060F5">
        <w:rPr>
          <w:rFonts w:ascii="Times New Roman" w:eastAsia="Times New Roman" w:hAnsi="Times New Roman" w:cs="Times New Roman"/>
          <w:b/>
          <w:bCs/>
          <w:caps/>
          <w:sz w:val="24"/>
          <w:szCs w:val="24"/>
          <w:lang w:eastAsia="tr-TR"/>
        </w:rPr>
        <w:t>HOW TO APPLY:</w:t>
      </w:r>
    </w:p>
    <w:p w:rsidR="00B060F5" w:rsidRP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r w:rsidRPr="00B060F5">
        <w:rPr>
          <w:rFonts w:ascii="Times New Roman" w:eastAsia="Times New Roman" w:hAnsi="Times New Roman" w:cs="Times New Roman"/>
          <w:sz w:val="24"/>
          <w:szCs w:val="24"/>
          <w:lang w:eastAsia="tr-TR"/>
        </w:rPr>
        <w:t>Please apply in English or Turkish by sending your up to date CV, explaining your salary expectations to </w:t>
      </w:r>
      <w:hyperlink r:id="rId5" w:history="1">
        <w:r w:rsidRPr="00B060F5">
          <w:rPr>
            <w:rFonts w:ascii="Times New Roman" w:eastAsia="Times New Roman" w:hAnsi="Times New Roman" w:cs="Times New Roman"/>
            <w:i/>
            <w:iCs/>
            <w:sz w:val="24"/>
            <w:szCs w:val="24"/>
            <w:u w:val="single"/>
            <w:bdr w:val="none" w:sz="0" w:space="0" w:color="auto" w:frame="1"/>
            <w:lang w:eastAsia="tr-TR"/>
          </w:rPr>
          <w:t>gocdertr@gmail.com</w:t>
        </w:r>
      </w:hyperlink>
      <w:r w:rsidRPr="00B060F5">
        <w:rPr>
          <w:rFonts w:ascii="Times New Roman" w:eastAsia="Times New Roman" w:hAnsi="Times New Roman" w:cs="Times New Roman"/>
          <w:sz w:val="24"/>
          <w:szCs w:val="24"/>
          <w:lang w:eastAsia="tr-TR"/>
        </w:rPr>
        <w:t> and mention the position ID that you are assigned to after the application and the position that you are applying on the subject section. The advertisement will be closed </w:t>
      </w:r>
      <w:r w:rsidRPr="00B060F5">
        <w:rPr>
          <w:rFonts w:ascii="Times New Roman" w:eastAsia="Times New Roman" w:hAnsi="Times New Roman" w:cs="Times New Roman"/>
          <w:b/>
          <w:bCs/>
          <w:sz w:val="24"/>
          <w:szCs w:val="24"/>
          <w:bdr w:val="none" w:sz="0" w:space="0" w:color="auto" w:frame="1"/>
          <w:lang w:eastAsia="tr-TR"/>
        </w:rPr>
        <w:t xml:space="preserve">on </w:t>
      </w:r>
      <w:r w:rsidR="00011798">
        <w:rPr>
          <w:rFonts w:ascii="Times New Roman" w:eastAsia="Times New Roman" w:hAnsi="Times New Roman" w:cs="Times New Roman"/>
          <w:b/>
          <w:bCs/>
          <w:sz w:val="24"/>
          <w:szCs w:val="24"/>
          <w:bdr w:val="none" w:sz="0" w:space="0" w:color="auto" w:frame="1"/>
          <w:lang w:eastAsia="tr-TR"/>
        </w:rPr>
        <w:t>November</w:t>
      </w:r>
      <w:r w:rsidR="00507371">
        <w:rPr>
          <w:rFonts w:ascii="Times New Roman" w:eastAsia="Times New Roman" w:hAnsi="Times New Roman" w:cs="Times New Roman"/>
          <w:b/>
          <w:bCs/>
          <w:sz w:val="24"/>
          <w:szCs w:val="24"/>
          <w:bdr w:val="none" w:sz="0" w:space="0" w:color="auto" w:frame="1"/>
          <w:lang w:eastAsia="tr-TR"/>
        </w:rPr>
        <w:t xml:space="preserve"> </w:t>
      </w:r>
      <w:r w:rsidR="00011798">
        <w:rPr>
          <w:rFonts w:ascii="Times New Roman" w:eastAsia="Times New Roman" w:hAnsi="Times New Roman" w:cs="Times New Roman"/>
          <w:b/>
          <w:bCs/>
          <w:sz w:val="24"/>
          <w:szCs w:val="24"/>
          <w:bdr w:val="none" w:sz="0" w:space="0" w:color="auto" w:frame="1"/>
          <w:lang w:eastAsia="tr-TR"/>
        </w:rPr>
        <w:t>10</w:t>
      </w:r>
      <w:r w:rsidR="00507371">
        <w:rPr>
          <w:rFonts w:ascii="Times New Roman" w:eastAsia="Times New Roman" w:hAnsi="Times New Roman" w:cs="Times New Roman"/>
          <w:b/>
          <w:bCs/>
          <w:sz w:val="24"/>
          <w:szCs w:val="24"/>
          <w:bdr w:val="none" w:sz="0" w:space="0" w:color="auto" w:frame="1"/>
          <w:lang w:eastAsia="tr-TR"/>
        </w:rPr>
        <w:t>th</w:t>
      </w:r>
      <w:r w:rsidRPr="00B060F5">
        <w:rPr>
          <w:rFonts w:ascii="Times New Roman" w:eastAsia="Times New Roman" w:hAnsi="Times New Roman" w:cs="Times New Roman"/>
          <w:b/>
          <w:bCs/>
          <w:sz w:val="24"/>
          <w:szCs w:val="24"/>
          <w:bdr w:val="none" w:sz="0" w:space="0" w:color="auto" w:frame="1"/>
          <w:lang w:eastAsia="tr-TR"/>
        </w:rPr>
        <w:t xml:space="preserve"> 201</w:t>
      </w:r>
      <w:r w:rsidR="0079418B">
        <w:rPr>
          <w:rFonts w:ascii="Times New Roman" w:eastAsia="Times New Roman" w:hAnsi="Times New Roman" w:cs="Times New Roman"/>
          <w:b/>
          <w:bCs/>
          <w:sz w:val="24"/>
          <w:szCs w:val="24"/>
          <w:bdr w:val="none" w:sz="0" w:space="0" w:color="auto" w:frame="1"/>
          <w:lang w:eastAsia="tr-TR"/>
        </w:rPr>
        <w:t>9</w:t>
      </w:r>
      <w:r w:rsidRPr="00B060F5">
        <w:rPr>
          <w:rFonts w:ascii="Times New Roman" w:eastAsia="Times New Roman" w:hAnsi="Times New Roman" w:cs="Times New Roman"/>
          <w:b/>
          <w:bCs/>
          <w:sz w:val="24"/>
          <w:szCs w:val="24"/>
          <w:bdr w:val="none" w:sz="0" w:space="0" w:color="auto" w:frame="1"/>
          <w:lang w:eastAsia="tr-TR"/>
        </w:rPr>
        <w:t xml:space="preserve"> </w:t>
      </w:r>
      <w:r w:rsidR="00507371">
        <w:rPr>
          <w:rFonts w:ascii="Times New Roman" w:eastAsia="Times New Roman" w:hAnsi="Times New Roman" w:cs="Times New Roman"/>
          <w:b/>
          <w:bCs/>
          <w:sz w:val="24"/>
          <w:szCs w:val="24"/>
          <w:bdr w:val="none" w:sz="0" w:space="0" w:color="auto" w:frame="1"/>
          <w:lang w:eastAsia="tr-TR"/>
        </w:rPr>
        <w:t>at 11:59</w:t>
      </w:r>
      <w:r w:rsidRPr="00B060F5">
        <w:rPr>
          <w:rFonts w:ascii="Times New Roman" w:eastAsia="Times New Roman" w:hAnsi="Times New Roman" w:cs="Times New Roman"/>
          <w:b/>
          <w:bCs/>
          <w:sz w:val="24"/>
          <w:szCs w:val="24"/>
          <w:bdr w:val="none" w:sz="0" w:space="0" w:color="auto" w:frame="1"/>
          <w:lang w:eastAsia="tr-TR"/>
        </w:rPr>
        <w:t xml:space="preserve"> PM (Turkey local time)</w:t>
      </w:r>
      <w:r w:rsidRPr="00B060F5">
        <w:rPr>
          <w:rFonts w:ascii="Times New Roman" w:eastAsia="Times New Roman" w:hAnsi="Times New Roman" w:cs="Times New Roman"/>
          <w:sz w:val="24"/>
          <w:szCs w:val="24"/>
          <w:lang w:eastAsia="tr-TR"/>
        </w:rPr>
        <w:t>.</w:t>
      </w:r>
    </w:p>
    <w:p w:rsidR="00B060F5" w:rsidRDefault="00B060F5" w:rsidP="00B060F5">
      <w:pPr>
        <w:spacing w:after="0" w:line="360" w:lineRule="atLeast"/>
        <w:jc w:val="both"/>
        <w:textAlignment w:val="baseline"/>
        <w:rPr>
          <w:rFonts w:ascii="Times New Roman" w:eastAsia="Times New Roman" w:hAnsi="Times New Roman" w:cs="Times New Roman"/>
          <w:sz w:val="24"/>
          <w:szCs w:val="24"/>
          <w:lang w:eastAsia="tr-TR"/>
        </w:rPr>
      </w:pPr>
    </w:p>
    <w:p w:rsidR="00B060F5" w:rsidRPr="00B060F5" w:rsidRDefault="00B060F5" w:rsidP="00B060F5">
      <w:pPr>
        <w:spacing w:after="0" w:line="360" w:lineRule="atLeast"/>
        <w:jc w:val="both"/>
        <w:textAlignment w:val="baseline"/>
        <w:rPr>
          <w:rFonts w:ascii="Times New Roman" w:eastAsia="Times New Roman" w:hAnsi="Times New Roman" w:cs="Times New Roman"/>
          <w:color w:val="555555"/>
          <w:sz w:val="20"/>
          <w:szCs w:val="20"/>
          <w:lang w:eastAsia="tr-TR"/>
        </w:rPr>
      </w:pPr>
      <w:r w:rsidRPr="00B060F5">
        <w:rPr>
          <w:rFonts w:ascii="Times New Roman" w:eastAsia="Times New Roman" w:hAnsi="Times New Roman" w:cs="Times New Roman"/>
          <w:sz w:val="24"/>
          <w:szCs w:val="24"/>
          <w:lang w:eastAsia="tr-TR"/>
        </w:rPr>
        <w:t>Lütfen başvurularınızı güncel bir Özgeçmiş ile birlikte maaş beklentinizi de ekleyerek </w:t>
      </w:r>
      <w:hyperlink r:id="rId6" w:history="1">
        <w:r w:rsidRPr="00B060F5">
          <w:rPr>
            <w:rFonts w:ascii="Times New Roman" w:eastAsia="Times New Roman" w:hAnsi="Times New Roman" w:cs="Times New Roman"/>
            <w:i/>
            <w:iCs/>
            <w:sz w:val="24"/>
            <w:szCs w:val="24"/>
            <w:u w:val="single"/>
            <w:bdr w:val="none" w:sz="0" w:space="0" w:color="auto" w:frame="1"/>
            <w:lang w:eastAsia="tr-TR"/>
          </w:rPr>
          <w:t>gocdertr@gmail.com</w:t>
        </w:r>
      </w:hyperlink>
      <w:r>
        <w:rPr>
          <w:rFonts w:ascii="Times New Roman" w:eastAsia="Times New Roman" w:hAnsi="Times New Roman" w:cs="Times New Roman"/>
          <w:b/>
          <w:bCs/>
          <w:i/>
          <w:iCs/>
          <w:sz w:val="24"/>
          <w:szCs w:val="24"/>
          <w:bdr w:val="none" w:sz="0" w:space="0" w:color="auto" w:frame="1"/>
          <w:lang w:eastAsia="tr-TR"/>
        </w:rPr>
        <w:t xml:space="preserve"> </w:t>
      </w:r>
      <w:r w:rsidRPr="00B060F5">
        <w:rPr>
          <w:rFonts w:ascii="Times New Roman" w:eastAsia="Times New Roman" w:hAnsi="Times New Roman" w:cs="Times New Roman"/>
          <w:sz w:val="24"/>
          <w:szCs w:val="24"/>
          <w:lang w:eastAsia="tr-TR"/>
        </w:rPr>
        <w:t>adresine gönderin ve konu kısmına başvurduğunuz pozisyon ve başvuru yaptığınızda edindiğiniz ID'yi ekleyin. Pozisyona başvurular </w:t>
      </w:r>
      <w:r w:rsidR="00011798">
        <w:rPr>
          <w:rFonts w:ascii="Times New Roman" w:eastAsia="Times New Roman" w:hAnsi="Times New Roman" w:cs="Times New Roman"/>
          <w:b/>
          <w:bCs/>
          <w:sz w:val="24"/>
          <w:szCs w:val="24"/>
          <w:bdr w:val="none" w:sz="0" w:space="0" w:color="auto" w:frame="1"/>
          <w:lang w:eastAsia="tr-TR"/>
        </w:rPr>
        <w:t>10</w:t>
      </w:r>
      <w:r w:rsidRPr="00B060F5">
        <w:rPr>
          <w:rFonts w:ascii="Times New Roman" w:eastAsia="Times New Roman" w:hAnsi="Times New Roman" w:cs="Times New Roman"/>
          <w:b/>
          <w:bCs/>
          <w:sz w:val="24"/>
          <w:szCs w:val="24"/>
          <w:bdr w:val="none" w:sz="0" w:space="0" w:color="auto" w:frame="1"/>
          <w:lang w:eastAsia="tr-TR"/>
        </w:rPr>
        <w:t xml:space="preserve"> </w:t>
      </w:r>
      <w:r w:rsidR="00011798">
        <w:rPr>
          <w:rFonts w:ascii="Times New Roman" w:eastAsia="Times New Roman" w:hAnsi="Times New Roman" w:cs="Times New Roman"/>
          <w:b/>
          <w:bCs/>
          <w:sz w:val="24"/>
          <w:szCs w:val="24"/>
          <w:bdr w:val="none" w:sz="0" w:space="0" w:color="auto" w:frame="1"/>
          <w:lang w:eastAsia="tr-TR"/>
        </w:rPr>
        <w:t>Kasım</w:t>
      </w:r>
      <w:r w:rsidRPr="00B060F5">
        <w:rPr>
          <w:rFonts w:ascii="Times New Roman" w:eastAsia="Times New Roman" w:hAnsi="Times New Roman" w:cs="Times New Roman"/>
          <w:b/>
          <w:bCs/>
          <w:sz w:val="24"/>
          <w:szCs w:val="24"/>
          <w:bdr w:val="none" w:sz="0" w:space="0" w:color="auto" w:frame="1"/>
          <w:lang w:eastAsia="tr-TR"/>
        </w:rPr>
        <w:t xml:space="preserve"> 201</w:t>
      </w:r>
      <w:r w:rsidR="0079418B">
        <w:rPr>
          <w:rFonts w:ascii="Times New Roman" w:eastAsia="Times New Roman" w:hAnsi="Times New Roman" w:cs="Times New Roman"/>
          <w:b/>
          <w:bCs/>
          <w:sz w:val="24"/>
          <w:szCs w:val="24"/>
          <w:bdr w:val="none" w:sz="0" w:space="0" w:color="auto" w:frame="1"/>
          <w:lang w:eastAsia="tr-TR"/>
        </w:rPr>
        <w:t>9</w:t>
      </w:r>
      <w:r w:rsidRPr="00B060F5">
        <w:rPr>
          <w:rFonts w:ascii="Times New Roman" w:eastAsia="Times New Roman" w:hAnsi="Times New Roman" w:cs="Times New Roman"/>
          <w:b/>
          <w:bCs/>
          <w:sz w:val="24"/>
          <w:szCs w:val="24"/>
          <w:bdr w:val="none" w:sz="0" w:space="0" w:color="auto" w:frame="1"/>
          <w:lang w:eastAsia="tr-TR"/>
        </w:rPr>
        <w:t xml:space="preserve">, </w:t>
      </w:r>
      <w:r w:rsidR="00507371">
        <w:rPr>
          <w:rFonts w:ascii="Times New Roman" w:eastAsia="Times New Roman" w:hAnsi="Times New Roman" w:cs="Times New Roman"/>
          <w:b/>
          <w:bCs/>
          <w:sz w:val="24"/>
          <w:szCs w:val="24"/>
          <w:bdr w:val="none" w:sz="0" w:space="0" w:color="auto" w:frame="1"/>
          <w:lang w:eastAsia="tr-TR"/>
        </w:rPr>
        <w:t>23:59</w:t>
      </w:r>
      <w:r w:rsidRPr="00B060F5">
        <w:rPr>
          <w:rFonts w:ascii="Times New Roman" w:eastAsia="Times New Roman" w:hAnsi="Times New Roman" w:cs="Times New Roman"/>
          <w:sz w:val="24"/>
          <w:szCs w:val="24"/>
          <w:lang w:eastAsia="tr-TR"/>
        </w:rPr>
        <w:t> </w:t>
      </w:r>
      <w:r w:rsidRPr="00B060F5">
        <w:rPr>
          <w:rFonts w:ascii="Times New Roman" w:eastAsia="Times New Roman" w:hAnsi="Times New Roman" w:cs="Times New Roman"/>
          <w:b/>
          <w:bCs/>
          <w:sz w:val="24"/>
          <w:szCs w:val="24"/>
          <w:bdr w:val="none" w:sz="0" w:space="0" w:color="auto" w:frame="1"/>
          <w:lang w:eastAsia="tr-TR"/>
        </w:rPr>
        <w:t>(Türkiye saati)</w:t>
      </w:r>
      <w:r w:rsidRPr="00B060F5">
        <w:rPr>
          <w:rFonts w:ascii="Times New Roman" w:eastAsia="Times New Roman" w:hAnsi="Times New Roman" w:cs="Times New Roman"/>
          <w:sz w:val="24"/>
          <w:szCs w:val="24"/>
          <w:lang w:eastAsia="tr-TR"/>
        </w:rPr>
        <w:t> tarihinde kapanacaktır.</w:t>
      </w:r>
    </w:p>
    <w:p w:rsidR="00BD6CB0" w:rsidRPr="00B060F5" w:rsidRDefault="004721E6">
      <w:pPr>
        <w:rPr>
          <w:rFonts w:ascii="Times New Roman" w:hAnsi="Times New Roman" w:cs="Times New Roman"/>
        </w:rPr>
      </w:pPr>
    </w:p>
    <w:sectPr w:rsidR="00BD6CB0" w:rsidRPr="00B06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41225"/>
    <w:multiLevelType w:val="multilevel"/>
    <w:tmpl w:val="A220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368C6"/>
    <w:multiLevelType w:val="multilevel"/>
    <w:tmpl w:val="84B2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F5"/>
    <w:rsid w:val="00011798"/>
    <w:rsid w:val="000A33D4"/>
    <w:rsid w:val="00135930"/>
    <w:rsid w:val="004721E6"/>
    <w:rsid w:val="00507371"/>
    <w:rsid w:val="006F2EE8"/>
    <w:rsid w:val="0079418B"/>
    <w:rsid w:val="00A53EE1"/>
    <w:rsid w:val="00AE7B7C"/>
    <w:rsid w:val="00B060F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2F4A"/>
  <w15:chartTrackingRefBased/>
  <w15:docId w15:val="{71D8B94B-D5E4-4622-83AF-A044402C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06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60F5"/>
    <w:rPr>
      <w:b/>
      <w:bCs/>
    </w:rPr>
  </w:style>
  <w:style w:type="character" w:styleId="Vurgu">
    <w:name w:val="Emphasis"/>
    <w:basedOn w:val="VarsaylanParagrafYazTipi"/>
    <w:uiPriority w:val="20"/>
    <w:qFormat/>
    <w:rsid w:val="00B060F5"/>
    <w:rPr>
      <w:i/>
      <w:iCs/>
    </w:rPr>
  </w:style>
  <w:style w:type="character" w:styleId="Kpr">
    <w:name w:val="Hyperlink"/>
    <w:basedOn w:val="VarsaylanParagrafYazTipi"/>
    <w:uiPriority w:val="99"/>
    <w:semiHidden/>
    <w:unhideWhenUsed/>
    <w:rsid w:val="00B06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32288">
      <w:bodyDiv w:val="1"/>
      <w:marLeft w:val="0"/>
      <w:marRight w:val="0"/>
      <w:marTop w:val="0"/>
      <w:marBottom w:val="0"/>
      <w:divBdr>
        <w:top w:val="none" w:sz="0" w:space="0" w:color="auto"/>
        <w:left w:val="none" w:sz="0" w:space="0" w:color="auto"/>
        <w:bottom w:val="none" w:sz="0" w:space="0" w:color="auto"/>
        <w:right w:val="none" w:sz="0" w:space="0" w:color="auto"/>
      </w:divBdr>
      <w:divsChild>
        <w:div w:id="664742345">
          <w:marLeft w:val="0"/>
          <w:marRight w:val="0"/>
          <w:marTop w:val="0"/>
          <w:marBottom w:val="0"/>
          <w:divBdr>
            <w:top w:val="none" w:sz="0" w:space="0" w:color="auto"/>
            <w:left w:val="none" w:sz="0" w:space="0" w:color="auto"/>
            <w:bottom w:val="none" w:sz="0" w:space="0" w:color="auto"/>
            <w:right w:val="none" w:sz="0" w:space="0" w:color="auto"/>
          </w:divBdr>
          <w:divsChild>
            <w:div w:id="60908929">
              <w:marLeft w:val="0"/>
              <w:marRight w:val="0"/>
              <w:marTop w:val="0"/>
              <w:marBottom w:val="0"/>
              <w:divBdr>
                <w:top w:val="none" w:sz="0" w:space="0" w:color="auto"/>
                <w:left w:val="none" w:sz="0" w:space="0" w:color="auto"/>
                <w:bottom w:val="none" w:sz="0" w:space="0" w:color="auto"/>
                <w:right w:val="none" w:sz="0" w:space="0" w:color="auto"/>
              </w:divBdr>
              <w:divsChild>
                <w:div w:id="310713159">
                  <w:marLeft w:val="0"/>
                  <w:marRight w:val="0"/>
                  <w:marTop w:val="0"/>
                  <w:marBottom w:val="0"/>
                  <w:divBdr>
                    <w:top w:val="none" w:sz="0" w:space="0" w:color="auto"/>
                    <w:left w:val="none" w:sz="0" w:space="0" w:color="auto"/>
                    <w:bottom w:val="none" w:sz="0" w:space="0" w:color="auto"/>
                    <w:right w:val="none" w:sz="0" w:space="0" w:color="auto"/>
                  </w:divBdr>
                  <w:divsChild>
                    <w:div w:id="776411285">
                      <w:marLeft w:val="0"/>
                      <w:marRight w:val="0"/>
                      <w:marTop w:val="0"/>
                      <w:marBottom w:val="0"/>
                      <w:divBdr>
                        <w:top w:val="none" w:sz="0" w:space="0" w:color="auto"/>
                        <w:left w:val="none" w:sz="0" w:space="0" w:color="auto"/>
                        <w:bottom w:val="none" w:sz="0" w:space="0" w:color="auto"/>
                        <w:right w:val="none" w:sz="0" w:space="0" w:color="auto"/>
                      </w:divBdr>
                      <w:divsChild>
                        <w:div w:id="1340080409">
                          <w:marLeft w:val="0"/>
                          <w:marRight w:val="0"/>
                          <w:marTop w:val="0"/>
                          <w:marBottom w:val="0"/>
                          <w:divBdr>
                            <w:top w:val="single" w:sz="24" w:space="15" w:color="0988BB"/>
                            <w:left w:val="none" w:sz="0" w:space="15" w:color="auto"/>
                            <w:bottom w:val="single" w:sz="24" w:space="15" w:color="0988BB"/>
                            <w:right w:val="none" w:sz="0" w:space="15" w:color="auto"/>
                          </w:divBdr>
                          <w:divsChild>
                            <w:div w:id="1685786567">
                              <w:marLeft w:val="0"/>
                              <w:marRight w:val="6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51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cdertr@gmail.com" TargetMode="External"/><Relationship Id="rId5" Type="http://schemas.openxmlformats.org/officeDocument/2006/relationships/hyperlink" Target="mailto:gocdert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1592</Words>
  <Characters>9080</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Göçmen Hizmetleri Merkezi - Hamdi Karakal</dc:creator>
  <cp:keywords/>
  <dc:description/>
  <cp:lastModifiedBy>göçmen merkezi 2</cp:lastModifiedBy>
  <cp:revision>5</cp:revision>
  <dcterms:created xsi:type="dcterms:W3CDTF">2019-10-30T15:18:00Z</dcterms:created>
  <dcterms:modified xsi:type="dcterms:W3CDTF">2019-11-06T08:23:00Z</dcterms:modified>
</cp:coreProperties>
</file>